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B200" w14:textId="2922F037" w:rsidR="001D7831" w:rsidRDefault="00210C2C" w:rsidP="00210C2C">
      <w:pPr>
        <w:tabs>
          <w:tab w:val="left" w:pos="3930"/>
          <w:tab w:val="center" w:pos="4400"/>
        </w:tabs>
        <w:ind w:right="399"/>
        <w:rPr>
          <w:rFonts w:ascii="Palatino Linotype" w:eastAsia="Palatino Linotype" w:hAnsi="Palatino Linotype" w:cs="Palatino Linotype"/>
          <w:color w:val="244061" w:themeColor="accent1" w:themeShade="80"/>
          <w:spacing w:val="1"/>
          <w:w w:val="105"/>
          <w:sz w:val="18"/>
          <w:szCs w:val="18"/>
        </w:rPr>
      </w:pPr>
      <w:r>
        <w:rPr>
          <w:rFonts w:ascii="Palatino Linotype" w:eastAsia="Palatino Linotype" w:hAnsi="Palatino Linotype" w:cs="Palatino Linotype"/>
          <w:color w:val="244061" w:themeColor="accent1" w:themeShade="80"/>
          <w:spacing w:val="1"/>
          <w:w w:val="105"/>
          <w:sz w:val="18"/>
          <w:szCs w:val="18"/>
        </w:rPr>
        <w:tab/>
      </w:r>
      <w:r>
        <w:rPr>
          <w:rFonts w:ascii="Palatino Linotype" w:eastAsia="Palatino Linotype" w:hAnsi="Palatino Linotype" w:cs="Palatino Linotype"/>
          <w:color w:val="244061" w:themeColor="accent1" w:themeShade="80"/>
          <w:spacing w:val="1"/>
          <w:w w:val="105"/>
          <w:sz w:val="18"/>
          <w:szCs w:val="18"/>
        </w:rPr>
        <w:tab/>
      </w:r>
      <w:r w:rsidR="00081BDB">
        <w:rPr>
          <w:noProof/>
          <w:sz w:val="13"/>
          <w:szCs w:val="13"/>
        </w:rPr>
        <w:drawing>
          <wp:anchor distT="0" distB="0" distL="114300" distR="114300" simplePos="0" relativeHeight="251673600" behindDoc="1" locked="0" layoutInCell="1" allowOverlap="1" wp14:anchorId="12BFCB19" wp14:editId="01C15191">
            <wp:simplePos x="0" y="0"/>
            <wp:positionH relativeFrom="column">
              <wp:posOffset>1527175</wp:posOffset>
            </wp:positionH>
            <wp:positionV relativeFrom="paragraph">
              <wp:posOffset>9525</wp:posOffset>
            </wp:positionV>
            <wp:extent cx="2238687" cy="523948"/>
            <wp:effectExtent l="0" t="0" r="9525" b="952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38687" cy="523948"/>
                    </a:xfrm>
                    <a:prstGeom prst="rect">
                      <a:avLst/>
                    </a:prstGeom>
                  </pic:spPr>
                </pic:pic>
              </a:graphicData>
            </a:graphic>
          </wp:anchor>
        </w:drawing>
      </w:r>
    </w:p>
    <w:p w14:paraId="19F5844B" w14:textId="511EDC5B" w:rsidR="001D7831" w:rsidRDefault="001D7831" w:rsidP="00CD2BAF">
      <w:pPr>
        <w:ind w:right="399"/>
        <w:jc w:val="center"/>
        <w:rPr>
          <w:rFonts w:ascii="Palatino Linotype" w:eastAsia="Palatino Linotype" w:hAnsi="Palatino Linotype" w:cs="Palatino Linotype"/>
          <w:color w:val="244061" w:themeColor="accent1" w:themeShade="80"/>
          <w:spacing w:val="1"/>
          <w:w w:val="105"/>
          <w:sz w:val="18"/>
          <w:szCs w:val="18"/>
        </w:rPr>
      </w:pPr>
    </w:p>
    <w:p w14:paraId="7AE0E000" w14:textId="77777777" w:rsidR="001D7831" w:rsidRDefault="001D7831" w:rsidP="00CD2BAF">
      <w:pPr>
        <w:ind w:right="399"/>
        <w:jc w:val="center"/>
        <w:rPr>
          <w:rFonts w:ascii="Palatino Linotype" w:eastAsia="Palatino Linotype" w:hAnsi="Palatino Linotype" w:cs="Palatino Linotype"/>
          <w:color w:val="244061" w:themeColor="accent1" w:themeShade="80"/>
          <w:spacing w:val="1"/>
          <w:w w:val="105"/>
          <w:sz w:val="18"/>
          <w:szCs w:val="18"/>
        </w:rPr>
      </w:pPr>
    </w:p>
    <w:p w14:paraId="1FFE4707" w14:textId="3C663BFB" w:rsidR="00CD2BAF" w:rsidRDefault="00CD2BAF" w:rsidP="00CD2BAF">
      <w:pPr>
        <w:spacing w:line="200" w:lineRule="exact"/>
        <w:rPr>
          <w:sz w:val="20"/>
          <w:szCs w:val="20"/>
        </w:rPr>
      </w:pPr>
    </w:p>
    <w:p w14:paraId="3917E965" w14:textId="77777777" w:rsidR="00210C2C" w:rsidRDefault="00210C2C" w:rsidP="00CD2BAF">
      <w:pPr>
        <w:spacing w:line="200" w:lineRule="exact"/>
        <w:rPr>
          <w:sz w:val="20"/>
          <w:szCs w:val="20"/>
        </w:rPr>
      </w:pPr>
    </w:p>
    <w:p w14:paraId="78F7A816" w14:textId="77777777" w:rsidR="00CD2BAF" w:rsidRPr="00DA460E" w:rsidRDefault="00CD2BAF" w:rsidP="00CD2BAF">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4FF85E4F" w14:textId="77777777" w:rsidR="00CD2BAF" w:rsidRPr="00DA460E" w:rsidRDefault="00CD2BAF" w:rsidP="00CD2BAF">
      <w:pPr>
        <w:pStyle w:val="Header"/>
        <w:jc w:val="right"/>
        <w:rPr>
          <w:rFonts w:ascii="Times New Roman" w:hAnsi="Times New Roman" w:cs="Times New Roman"/>
        </w:rPr>
      </w:pPr>
      <w:r w:rsidRPr="00DA460E">
        <w:rPr>
          <w:rFonts w:ascii="Times New Roman" w:hAnsi="Times New Roman" w:cs="Times New Roman"/>
        </w:rPr>
        <w:t>Attachment A</w:t>
      </w:r>
    </w:p>
    <w:p w14:paraId="0646E288" w14:textId="5B30E127" w:rsidR="00D86EDE" w:rsidRPr="00D86EDE" w:rsidRDefault="00256739" w:rsidP="00D86EDE">
      <w:pPr>
        <w:spacing w:line="240" w:lineRule="auto"/>
        <w:ind w:left="720"/>
        <w:rPr>
          <w:rFonts w:ascii="Times New Roman" w:eastAsia="Times New Roman" w:hAnsi="Times New Roman"/>
          <w:b/>
          <w:sz w:val="24"/>
          <w:szCs w:val="24"/>
          <w:u w:val="single"/>
        </w:rPr>
      </w:pPr>
      <w:r>
        <w:rPr>
          <w:rFonts w:ascii="Times New Roman" w:eastAsia="Times New Roman" w:hAnsi="Times New Roman"/>
          <w:b/>
          <w:sz w:val="24"/>
          <w:szCs w:val="24"/>
          <w:u w:val="single"/>
        </w:rPr>
        <w:t>Policy Letter #</w:t>
      </w:r>
      <w:r w:rsidR="00A33E58">
        <w:rPr>
          <w:rFonts w:ascii="Times New Roman" w:eastAsia="Times New Roman" w:hAnsi="Times New Roman"/>
          <w:b/>
          <w:sz w:val="24"/>
          <w:szCs w:val="24"/>
          <w:u w:val="single"/>
        </w:rPr>
        <w:t>19</w:t>
      </w:r>
    </w:p>
    <w:p w14:paraId="686D291C" w14:textId="77777777" w:rsidR="00D86EDE" w:rsidRPr="00D86EDE" w:rsidRDefault="00D86EDE" w:rsidP="00D86EDE">
      <w:pPr>
        <w:spacing w:line="240" w:lineRule="auto"/>
        <w:ind w:left="720"/>
        <w:rPr>
          <w:rFonts w:ascii="Times New Roman" w:eastAsia="Times New Roman" w:hAnsi="Times New Roman"/>
          <w:b/>
          <w:sz w:val="24"/>
          <w:szCs w:val="24"/>
          <w:u w:val="single"/>
        </w:rPr>
      </w:pPr>
    </w:p>
    <w:p w14:paraId="3ECF0FBB" w14:textId="150B40EC" w:rsidR="00D86EDE" w:rsidRPr="00D86EDE" w:rsidRDefault="00D86EDE" w:rsidP="00210C2C">
      <w:pPr>
        <w:spacing w:line="240" w:lineRule="auto"/>
        <w:ind w:left="2160" w:hanging="1440"/>
        <w:rPr>
          <w:rFonts w:ascii="Times New Roman" w:eastAsia="Times New Roman" w:hAnsi="Times New Roman"/>
          <w:b/>
          <w:sz w:val="24"/>
          <w:szCs w:val="24"/>
        </w:rPr>
      </w:pPr>
      <w:r w:rsidRPr="00D86EDE">
        <w:rPr>
          <w:rFonts w:ascii="Times New Roman" w:eastAsia="Times New Roman" w:hAnsi="Times New Roman"/>
          <w:b/>
          <w:sz w:val="24"/>
          <w:szCs w:val="24"/>
        </w:rPr>
        <w:t>TO:</w:t>
      </w:r>
      <w:r w:rsidRPr="00D86EDE">
        <w:rPr>
          <w:rFonts w:ascii="Times New Roman" w:eastAsia="Times New Roman" w:hAnsi="Times New Roman"/>
          <w:b/>
          <w:sz w:val="24"/>
          <w:szCs w:val="24"/>
        </w:rPr>
        <w:tab/>
        <w:t xml:space="preserve">All </w:t>
      </w:r>
      <w:r w:rsidR="008C18E4">
        <w:rPr>
          <w:rFonts w:ascii="Times New Roman" w:eastAsia="Times New Roman" w:hAnsi="Times New Roman"/>
          <w:b/>
          <w:sz w:val="24"/>
          <w:szCs w:val="24"/>
        </w:rPr>
        <w:t xml:space="preserve">Mid-Carolina </w:t>
      </w:r>
      <w:r w:rsidRPr="00D86EDE">
        <w:rPr>
          <w:rFonts w:ascii="Times New Roman" w:eastAsia="Times New Roman" w:hAnsi="Times New Roman"/>
          <w:b/>
          <w:sz w:val="24"/>
          <w:szCs w:val="24"/>
        </w:rPr>
        <w:t>Workforce Development Service Providers</w:t>
      </w:r>
    </w:p>
    <w:p w14:paraId="289B5CBD" w14:textId="77777777" w:rsidR="00D86EDE" w:rsidRPr="00D86EDE" w:rsidRDefault="00D86EDE" w:rsidP="00D86EDE">
      <w:pPr>
        <w:spacing w:line="240" w:lineRule="auto"/>
        <w:ind w:left="720"/>
        <w:rPr>
          <w:rFonts w:ascii="Times New Roman" w:eastAsia="Times New Roman" w:hAnsi="Times New Roman"/>
          <w:b/>
          <w:sz w:val="24"/>
          <w:szCs w:val="24"/>
        </w:rPr>
      </w:pPr>
    </w:p>
    <w:p w14:paraId="6B419666" w14:textId="77777777" w:rsidR="00D86EDE" w:rsidRPr="00D86EDE" w:rsidRDefault="00D86EDE" w:rsidP="00D86EDE">
      <w:pPr>
        <w:spacing w:line="240" w:lineRule="auto"/>
        <w:ind w:left="720"/>
        <w:rPr>
          <w:rFonts w:ascii="Times New Roman" w:eastAsia="Times New Roman" w:hAnsi="Times New Roman"/>
          <w:b/>
          <w:sz w:val="24"/>
          <w:szCs w:val="24"/>
        </w:rPr>
      </w:pPr>
      <w:r w:rsidRPr="00D86EDE">
        <w:rPr>
          <w:rFonts w:ascii="Times New Roman" w:eastAsia="Times New Roman" w:hAnsi="Times New Roman"/>
          <w:b/>
          <w:sz w:val="24"/>
          <w:szCs w:val="24"/>
        </w:rPr>
        <w:t>FROM:</w:t>
      </w:r>
      <w:r w:rsidRPr="00D86EDE">
        <w:rPr>
          <w:rFonts w:ascii="Times New Roman" w:eastAsia="Times New Roman" w:hAnsi="Times New Roman"/>
          <w:b/>
          <w:sz w:val="24"/>
          <w:szCs w:val="24"/>
        </w:rPr>
        <w:tab/>
      </w:r>
      <w:r w:rsidR="00297D38">
        <w:rPr>
          <w:rFonts w:ascii="Times New Roman" w:eastAsia="Times New Roman" w:hAnsi="Times New Roman"/>
          <w:b/>
          <w:sz w:val="24"/>
          <w:szCs w:val="24"/>
        </w:rPr>
        <w:t>Justin Hembree</w:t>
      </w:r>
    </w:p>
    <w:p w14:paraId="4E33BBCB" w14:textId="77777777" w:rsidR="00D86EDE" w:rsidRPr="00D86EDE" w:rsidRDefault="00D86EDE" w:rsidP="00D86EDE">
      <w:pPr>
        <w:spacing w:line="240" w:lineRule="auto"/>
        <w:ind w:left="720"/>
        <w:rPr>
          <w:rFonts w:ascii="Times New Roman" w:eastAsia="Times New Roman" w:hAnsi="Times New Roman"/>
          <w:b/>
          <w:sz w:val="24"/>
          <w:szCs w:val="24"/>
        </w:rPr>
      </w:pPr>
    </w:p>
    <w:p w14:paraId="31B83496" w14:textId="77777777" w:rsidR="00D86EDE" w:rsidRPr="00D86EDE" w:rsidRDefault="00D86EDE" w:rsidP="00D86EDE">
      <w:pPr>
        <w:spacing w:line="240" w:lineRule="auto"/>
        <w:ind w:left="2160" w:hanging="1440"/>
        <w:rPr>
          <w:rFonts w:ascii="Times New Roman" w:eastAsia="Times New Roman" w:hAnsi="Times New Roman"/>
          <w:b/>
          <w:sz w:val="24"/>
          <w:szCs w:val="24"/>
        </w:rPr>
      </w:pPr>
      <w:r w:rsidRPr="00D86EDE">
        <w:rPr>
          <w:rFonts w:ascii="Times New Roman" w:eastAsia="Times New Roman" w:hAnsi="Times New Roman"/>
          <w:b/>
          <w:sz w:val="24"/>
          <w:szCs w:val="24"/>
        </w:rPr>
        <w:t>SUBJECT:</w:t>
      </w:r>
      <w:r w:rsidRPr="00D86EDE">
        <w:rPr>
          <w:rFonts w:ascii="Times New Roman" w:eastAsia="Times New Roman" w:hAnsi="Times New Roman"/>
          <w:b/>
          <w:sz w:val="24"/>
          <w:szCs w:val="24"/>
        </w:rPr>
        <w:tab/>
      </w:r>
      <w:r w:rsidR="00256739">
        <w:rPr>
          <w:rFonts w:ascii="Times New Roman" w:eastAsia="Times New Roman" w:hAnsi="Times New Roman"/>
          <w:b/>
          <w:sz w:val="24"/>
          <w:szCs w:val="24"/>
        </w:rPr>
        <w:t>Procurement and Contracting Policy</w:t>
      </w:r>
    </w:p>
    <w:p w14:paraId="02C6302B" w14:textId="77777777" w:rsidR="00D86EDE" w:rsidRPr="00D86EDE" w:rsidRDefault="00D86EDE" w:rsidP="00D86EDE">
      <w:pPr>
        <w:spacing w:line="240" w:lineRule="auto"/>
        <w:ind w:left="720"/>
        <w:rPr>
          <w:rFonts w:ascii="Times New Roman" w:eastAsia="Times New Roman" w:hAnsi="Times New Roman"/>
          <w:b/>
          <w:sz w:val="24"/>
          <w:szCs w:val="24"/>
        </w:rPr>
      </w:pPr>
    </w:p>
    <w:p w14:paraId="083294A7" w14:textId="77777777" w:rsidR="00D86EDE" w:rsidRPr="00D86EDE" w:rsidRDefault="00D86EDE" w:rsidP="00D86EDE">
      <w:pPr>
        <w:spacing w:line="240" w:lineRule="auto"/>
        <w:ind w:left="720"/>
        <w:rPr>
          <w:rFonts w:ascii="Times New Roman" w:eastAsia="Times New Roman" w:hAnsi="Times New Roman"/>
          <w:b/>
          <w:sz w:val="24"/>
          <w:szCs w:val="24"/>
          <w:u w:val="single"/>
        </w:rPr>
      </w:pPr>
      <w:r w:rsidRPr="00D86EDE">
        <w:rPr>
          <w:rFonts w:ascii="Times New Roman" w:eastAsia="Times New Roman" w:hAnsi="Times New Roman"/>
          <w:b/>
          <w:sz w:val="24"/>
          <w:szCs w:val="24"/>
          <w:u w:val="single"/>
        </w:rPr>
        <w:t>PURPOSE</w:t>
      </w:r>
    </w:p>
    <w:p w14:paraId="177D7289" w14:textId="77777777" w:rsidR="00D86EDE" w:rsidRPr="00D86EDE" w:rsidRDefault="00D86EDE" w:rsidP="00D86EDE">
      <w:pPr>
        <w:spacing w:line="240" w:lineRule="auto"/>
        <w:ind w:left="720"/>
        <w:rPr>
          <w:rFonts w:ascii="Times New Roman" w:eastAsia="Times New Roman" w:hAnsi="Times New Roman"/>
          <w:sz w:val="24"/>
          <w:szCs w:val="24"/>
        </w:rPr>
      </w:pPr>
    </w:p>
    <w:p w14:paraId="429FAE27" w14:textId="77777777" w:rsidR="00D86EDE" w:rsidRPr="00D86EDE" w:rsidRDefault="00D86EDE" w:rsidP="00D86EDE">
      <w:pPr>
        <w:spacing w:line="240" w:lineRule="auto"/>
        <w:ind w:left="720"/>
        <w:jc w:val="both"/>
        <w:rPr>
          <w:rFonts w:ascii="Times New Roman" w:eastAsia="Times New Roman" w:hAnsi="Times New Roman"/>
          <w:sz w:val="23"/>
          <w:szCs w:val="23"/>
        </w:rPr>
      </w:pPr>
      <w:r w:rsidRPr="00D86EDE">
        <w:rPr>
          <w:rFonts w:ascii="Times New Roman" w:eastAsia="Times New Roman" w:hAnsi="Times New Roman"/>
          <w:sz w:val="23"/>
          <w:szCs w:val="23"/>
        </w:rPr>
        <w:t xml:space="preserve">This policy provides guidance on the </w:t>
      </w:r>
      <w:r w:rsidR="00256739">
        <w:rPr>
          <w:rFonts w:ascii="Times New Roman" w:eastAsia="Times New Roman" w:hAnsi="Times New Roman"/>
          <w:sz w:val="23"/>
          <w:szCs w:val="23"/>
        </w:rPr>
        <w:t>minimum standards</w:t>
      </w:r>
      <w:r w:rsidRPr="00D86EDE">
        <w:rPr>
          <w:rFonts w:ascii="Times New Roman" w:eastAsia="Times New Roman" w:hAnsi="Times New Roman"/>
          <w:sz w:val="23"/>
          <w:szCs w:val="23"/>
        </w:rPr>
        <w:t xml:space="preserve"> and procedures </w:t>
      </w:r>
      <w:r w:rsidR="00256739">
        <w:rPr>
          <w:rFonts w:ascii="Times New Roman" w:eastAsia="Times New Roman" w:hAnsi="Times New Roman"/>
          <w:sz w:val="23"/>
          <w:szCs w:val="23"/>
        </w:rPr>
        <w:t>designed to</w:t>
      </w:r>
      <w:r w:rsidRPr="00D86EDE">
        <w:rPr>
          <w:rFonts w:ascii="Times New Roman" w:eastAsia="Times New Roman" w:hAnsi="Times New Roman"/>
          <w:sz w:val="23"/>
          <w:szCs w:val="23"/>
        </w:rPr>
        <w:t xml:space="preserve"> ensure </w:t>
      </w:r>
      <w:r w:rsidR="00256739">
        <w:rPr>
          <w:rFonts w:ascii="Times New Roman" w:eastAsia="Times New Roman" w:hAnsi="Times New Roman"/>
          <w:sz w:val="23"/>
          <w:szCs w:val="23"/>
        </w:rPr>
        <w:t>the proper procurement of and contracting for services.</w:t>
      </w:r>
      <w:r w:rsidR="008D211D">
        <w:rPr>
          <w:rFonts w:ascii="Times New Roman" w:eastAsia="Times New Roman" w:hAnsi="Times New Roman"/>
          <w:sz w:val="23"/>
          <w:szCs w:val="23"/>
        </w:rPr>
        <w:t xml:space="preserve"> The policy and procedures detailed herein this document were established to ensure the fair and equitable treatment of all persons involved in public purchasing, to maximize the purchasing value of public funds in procurement, and to provide safeguards for maintaining a procurement </w:t>
      </w:r>
      <w:r w:rsidR="008F75DE">
        <w:rPr>
          <w:rFonts w:ascii="Times New Roman" w:eastAsia="Times New Roman" w:hAnsi="Times New Roman"/>
          <w:sz w:val="23"/>
          <w:szCs w:val="23"/>
        </w:rPr>
        <w:t>system of quality and integrity</w:t>
      </w:r>
      <w:r w:rsidR="008D211D">
        <w:rPr>
          <w:rFonts w:ascii="Times New Roman" w:eastAsia="Times New Roman" w:hAnsi="Times New Roman"/>
          <w:sz w:val="23"/>
          <w:szCs w:val="23"/>
        </w:rPr>
        <w:t>.</w:t>
      </w:r>
    </w:p>
    <w:p w14:paraId="02E8E833" w14:textId="77777777" w:rsidR="00D86EDE" w:rsidRPr="00D86EDE" w:rsidRDefault="008F75DE" w:rsidP="008F75DE">
      <w:pPr>
        <w:tabs>
          <w:tab w:val="left" w:pos="2130"/>
        </w:tabs>
        <w:spacing w:line="240" w:lineRule="auto"/>
        <w:ind w:left="720"/>
        <w:jc w:val="both"/>
        <w:rPr>
          <w:rFonts w:ascii="Times New Roman" w:eastAsia="Times New Roman" w:hAnsi="Times New Roman"/>
          <w:sz w:val="23"/>
          <w:szCs w:val="23"/>
        </w:rPr>
      </w:pPr>
      <w:r>
        <w:rPr>
          <w:rFonts w:ascii="Times New Roman" w:eastAsia="Times New Roman" w:hAnsi="Times New Roman"/>
          <w:sz w:val="23"/>
          <w:szCs w:val="23"/>
        </w:rPr>
        <w:tab/>
      </w:r>
    </w:p>
    <w:p w14:paraId="3C20960A" w14:textId="77777777" w:rsidR="00D86EDE" w:rsidRDefault="00D86EDE" w:rsidP="00D86EDE">
      <w:pPr>
        <w:spacing w:line="240" w:lineRule="auto"/>
        <w:ind w:left="720"/>
        <w:jc w:val="both"/>
        <w:rPr>
          <w:rFonts w:ascii="Times New Roman" w:eastAsia="Times New Roman" w:hAnsi="Times New Roman"/>
          <w:sz w:val="23"/>
          <w:szCs w:val="23"/>
        </w:rPr>
      </w:pPr>
      <w:r w:rsidRPr="00D86EDE">
        <w:rPr>
          <w:rFonts w:ascii="Times New Roman" w:eastAsia="Times New Roman" w:hAnsi="Times New Roman"/>
          <w:sz w:val="23"/>
          <w:szCs w:val="23"/>
        </w:rPr>
        <w:t xml:space="preserve">Local WDBs and contractors </w:t>
      </w:r>
      <w:r w:rsidR="00256739">
        <w:rPr>
          <w:rFonts w:ascii="Times New Roman" w:eastAsia="Times New Roman" w:hAnsi="Times New Roman"/>
          <w:sz w:val="23"/>
          <w:szCs w:val="23"/>
        </w:rPr>
        <w:t xml:space="preserve">are required to establish and maintain procurement and contracting policies and procedures to ensure full and open competition. These minimum standards apply to all funding received through the Division of Workforce Solutions </w:t>
      </w:r>
      <w:proofErr w:type="gramStart"/>
      <w:r w:rsidR="00256739">
        <w:rPr>
          <w:rFonts w:ascii="Times New Roman" w:eastAsia="Times New Roman" w:hAnsi="Times New Roman"/>
          <w:sz w:val="23"/>
          <w:szCs w:val="23"/>
        </w:rPr>
        <w:t>and also</w:t>
      </w:r>
      <w:proofErr w:type="gramEnd"/>
      <w:r w:rsidR="00256739">
        <w:rPr>
          <w:rFonts w:ascii="Times New Roman" w:eastAsia="Times New Roman" w:hAnsi="Times New Roman"/>
          <w:sz w:val="23"/>
          <w:szCs w:val="23"/>
        </w:rPr>
        <w:t xml:space="preserve"> apply to the procurement of property, consultants, or personal services contracts.</w:t>
      </w:r>
    </w:p>
    <w:p w14:paraId="4928C93D" w14:textId="77777777" w:rsidR="008D211D" w:rsidRDefault="008D211D" w:rsidP="00D86EDE">
      <w:pPr>
        <w:spacing w:line="240" w:lineRule="auto"/>
        <w:ind w:left="720"/>
        <w:jc w:val="both"/>
        <w:rPr>
          <w:rFonts w:ascii="Times New Roman" w:eastAsia="Times New Roman" w:hAnsi="Times New Roman"/>
          <w:sz w:val="23"/>
          <w:szCs w:val="23"/>
        </w:rPr>
      </w:pPr>
    </w:p>
    <w:p w14:paraId="3CBCFE34" w14:textId="77777777" w:rsidR="00D86EDE" w:rsidRPr="00D86EDE" w:rsidRDefault="00D86EDE" w:rsidP="00D86EDE">
      <w:pPr>
        <w:spacing w:line="240" w:lineRule="auto"/>
        <w:ind w:left="720"/>
        <w:jc w:val="both"/>
        <w:rPr>
          <w:rFonts w:ascii="Times New Roman" w:eastAsia="Times New Roman" w:hAnsi="Times New Roman"/>
          <w:b/>
          <w:sz w:val="24"/>
          <w:szCs w:val="24"/>
          <w:u w:val="single"/>
        </w:rPr>
      </w:pPr>
      <w:r w:rsidRPr="00D86EDE">
        <w:rPr>
          <w:rFonts w:ascii="Times New Roman" w:eastAsia="Times New Roman" w:hAnsi="Times New Roman"/>
          <w:b/>
          <w:sz w:val="24"/>
          <w:szCs w:val="24"/>
          <w:u w:val="single"/>
        </w:rPr>
        <w:t>POLICY</w:t>
      </w:r>
    </w:p>
    <w:p w14:paraId="3970F0F3" w14:textId="77777777" w:rsidR="00D86EDE" w:rsidRPr="00D86EDE" w:rsidRDefault="00D86EDE" w:rsidP="00D86EDE">
      <w:pPr>
        <w:spacing w:line="240" w:lineRule="auto"/>
        <w:ind w:left="720"/>
        <w:jc w:val="both"/>
        <w:rPr>
          <w:rFonts w:ascii="Times New Roman" w:eastAsia="Times New Roman" w:hAnsi="Times New Roman"/>
          <w:b/>
          <w:sz w:val="24"/>
          <w:szCs w:val="24"/>
          <w:u w:val="single"/>
        </w:rPr>
      </w:pPr>
    </w:p>
    <w:p w14:paraId="3CD86EDF" w14:textId="77777777" w:rsidR="00D86EDE" w:rsidRDefault="00256739" w:rsidP="00D86EDE">
      <w:pPr>
        <w:spacing w:line="240" w:lineRule="auto"/>
        <w:ind w:left="720"/>
        <w:jc w:val="both"/>
        <w:rPr>
          <w:rFonts w:ascii="Times New Roman" w:eastAsia="Times New Roman" w:hAnsi="Times New Roman"/>
          <w:sz w:val="23"/>
          <w:szCs w:val="23"/>
        </w:rPr>
      </w:pPr>
      <w:r>
        <w:rPr>
          <w:rFonts w:ascii="Times New Roman" w:eastAsia="Times New Roman" w:hAnsi="Times New Roman"/>
          <w:sz w:val="23"/>
          <w:szCs w:val="23"/>
        </w:rPr>
        <w:t xml:space="preserve">Procurement and contracting </w:t>
      </w:r>
      <w:proofErr w:type="gramStart"/>
      <w:r>
        <w:rPr>
          <w:rFonts w:ascii="Times New Roman" w:eastAsia="Times New Roman" w:hAnsi="Times New Roman"/>
          <w:sz w:val="23"/>
          <w:szCs w:val="23"/>
        </w:rPr>
        <w:t>is</w:t>
      </w:r>
      <w:proofErr w:type="gramEnd"/>
      <w:r>
        <w:rPr>
          <w:rFonts w:ascii="Times New Roman" w:eastAsia="Times New Roman" w:hAnsi="Times New Roman"/>
          <w:sz w:val="23"/>
          <w:szCs w:val="23"/>
        </w:rPr>
        <w:t xml:space="preserve"> the primary management system for ensuring accountability in the proper use of grant fund</w:t>
      </w:r>
      <w:r w:rsidR="009032ED">
        <w:rPr>
          <w:rFonts w:ascii="Times New Roman" w:eastAsia="Times New Roman" w:hAnsi="Times New Roman"/>
          <w:sz w:val="23"/>
          <w:szCs w:val="23"/>
        </w:rPr>
        <w:t>s</w:t>
      </w:r>
      <w:r>
        <w:rPr>
          <w:rFonts w:ascii="Times New Roman" w:eastAsia="Times New Roman" w:hAnsi="Times New Roman"/>
          <w:sz w:val="23"/>
          <w:szCs w:val="23"/>
        </w:rPr>
        <w:t xml:space="preserve"> and integrity regarding the legitimacy of </w:t>
      </w:r>
      <w:r w:rsidR="009032ED">
        <w:rPr>
          <w:rFonts w:ascii="Times New Roman" w:eastAsia="Times New Roman" w:hAnsi="Times New Roman"/>
          <w:sz w:val="23"/>
          <w:szCs w:val="23"/>
        </w:rPr>
        <w:t xml:space="preserve">the </w:t>
      </w:r>
      <w:r>
        <w:rPr>
          <w:rFonts w:ascii="Times New Roman" w:eastAsia="Times New Roman" w:hAnsi="Times New Roman"/>
          <w:sz w:val="23"/>
          <w:szCs w:val="23"/>
        </w:rPr>
        <w:t>result being accomplished in term</w:t>
      </w:r>
      <w:r w:rsidR="009032ED">
        <w:rPr>
          <w:rFonts w:ascii="Times New Roman" w:eastAsia="Times New Roman" w:hAnsi="Times New Roman"/>
          <w:sz w:val="23"/>
          <w:szCs w:val="23"/>
        </w:rPr>
        <w:t>s</w:t>
      </w:r>
      <w:r>
        <w:rPr>
          <w:rFonts w:ascii="Times New Roman" w:eastAsia="Times New Roman" w:hAnsi="Times New Roman"/>
          <w:sz w:val="23"/>
          <w:szCs w:val="23"/>
        </w:rPr>
        <w:t xml:space="preserve"> of both program objectives and cost</w:t>
      </w:r>
      <w:r w:rsidR="009032ED">
        <w:rPr>
          <w:rFonts w:ascii="Times New Roman" w:eastAsia="Times New Roman" w:hAnsi="Times New Roman"/>
          <w:sz w:val="23"/>
          <w:szCs w:val="23"/>
        </w:rPr>
        <w:t>-</w:t>
      </w:r>
      <w:r>
        <w:rPr>
          <w:rFonts w:ascii="Times New Roman" w:eastAsia="Times New Roman" w:hAnsi="Times New Roman"/>
          <w:sz w:val="23"/>
          <w:szCs w:val="23"/>
        </w:rPr>
        <w:t>effectiveness.</w:t>
      </w:r>
    </w:p>
    <w:p w14:paraId="56223D9F" w14:textId="77777777" w:rsidR="00256739" w:rsidRDefault="00256739" w:rsidP="00D86EDE">
      <w:pPr>
        <w:spacing w:line="240" w:lineRule="auto"/>
        <w:ind w:left="720"/>
        <w:jc w:val="both"/>
        <w:rPr>
          <w:rFonts w:ascii="Times New Roman" w:eastAsia="Times New Roman" w:hAnsi="Times New Roman"/>
          <w:sz w:val="23"/>
          <w:szCs w:val="23"/>
        </w:rPr>
      </w:pPr>
    </w:p>
    <w:p w14:paraId="7AA2EA14" w14:textId="77777777" w:rsidR="00256739" w:rsidRDefault="00256739" w:rsidP="00D86EDE">
      <w:pPr>
        <w:spacing w:line="240" w:lineRule="auto"/>
        <w:ind w:left="720"/>
        <w:jc w:val="both"/>
        <w:rPr>
          <w:rFonts w:ascii="Times New Roman" w:eastAsia="Times New Roman" w:hAnsi="Times New Roman"/>
          <w:sz w:val="23"/>
          <w:szCs w:val="23"/>
        </w:rPr>
      </w:pPr>
      <w:r>
        <w:rPr>
          <w:rFonts w:ascii="Times New Roman" w:eastAsia="Times New Roman" w:hAnsi="Times New Roman"/>
          <w:sz w:val="23"/>
          <w:szCs w:val="23"/>
        </w:rPr>
        <w:t xml:space="preserve">The nature of employment and training programs requires that flexibility be allowed to effectively respond to circumstances that will vary widely among local workforce board service areas and among the target populations to be served. Procurement and contracting </w:t>
      </w:r>
      <w:proofErr w:type="gramStart"/>
      <w:r>
        <w:rPr>
          <w:rFonts w:ascii="Times New Roman" w:eastAsia="Times New Roman" w:hAnsi="Times New Roman"/>
          <w:sz w:val="23"/>
          <w:szCs w:val="23"/>
        </w:rPr>
        <w:t>is</w:t>
      </w:r>
      <w:proofErr w:type="gramEnd"/>
      <w:r>
        <w:rPr>
          <w:rFonts w:ascii="Times New Roman" w:eastAsia="Times New Roman" w:hAnsi="Times New Roman"/>
          <w:sz w:val="23"/>
          <w:szCs w:val="23"/>
        </w:rPr>
        <w:t xml:space="preserve"> a major management tool for ensuring that appropriate flexibility does not result in unnecessary or inappropriate relaxation in the administration of fund</w:t>
      </w:r>
      <w:r w:rsidR="009032ED">
        <w:rPr>
          <w:rFonts w:ascii="Times New Roman" w:eastAsia="Times New Roman" w:hAnsi="Times New Roman"/>
          <w:sz w:val="23"/>
          <w:szCs w:val="23"/>
        </w:rPr>
        <w:t>s</w:t>
      </w:r>
      <w:r>
        <w:rPr>
          <w:rFonts w:ascii="Times New Roman" w:eastAsia="Times New Roman" w:hAnsi="Times New Roman"/>
          <w:sz w:val="23"/>
          <w:szCs w:val="23"/>
        </w:rPr>
        <w:t xml:space="preserve"> for program activities.</w:t>
      </w:r>
    </w:p>
    <w:p w14:paraId="56FB01FE" w14:textId="77777777" w:rsidR="0095751F" w:rsidRDefault="0095751F" w:rsidP="00D86EDE">
      <w:pPr>
        <w:spacing w:line="240" w:lineRule="auto"/>
        <w:ind w:left="720"/>
        <w:jc w:val="both"/>
        <w:rPr>
          <w:rFonts w:ascii="Times New Roman" w:eastAsia="Times New Roman" w:hAnsi="Times New Roman"/>
          <w:sz w:val="23"/>
          <w:szCs w:val="23"/>
        </w:rPr>
      </w:pPr>
    </w:p>
    <w:p w14:paraId="6D4532AA" w14:textId="77777777" w:rsidR="00210C2C" w:rsidRDefault="00210C2C" w:rsidP="00CD2BAF">
      <w:pPr>
        <w:ind w:right="402"/>
        <w:jc w:val="center"/>
        <w:rPr>
          <w:rFonts w:ascii="Palatino Linotype" w:eastAsia="Palatino Linotype" w:hAnsi="Palatino Linotype" w:cs="Palatino Linotype"/>
          <w:color w:val="244061" w:themeColor="accent1" w:themeShade="80"/>
          <w:sz w:val="18"/>
          <w:szCs w:val="18"/>
        </w:rPr>
      </w:pPr>
    </w:p>
    <w:p w14:paraId="58695F46" w14:textId="77777777" w:rsidR="00210C2C" w:rsidRDefault="00210C2C" w:rsidP="00CD2BAF">
      <w:pPr>
        <w:ind w:right="402"/>
        <w:jc w:val="center"/>
        <w:rPr>
          <w:rFonts w:ascii="Palatino Linotype" w:eastAsia="Palatino Linotype" w:hAnsi="Palatino Linotype" w:cs="Palatino Linotype"/>
          <w:color w:val="244061" w:themeColor="accent1" w:themeShade="80"/>
          <w:sz w:val="18"/>
          <w:szCs w:val="18"/>
        </w:rPr>
      </w:pPr>
    </w:p>
    <w:p w14:paraId="04178FAD" w14:textId="77777777" w:rsidR="00210C2C" w:rsidRDefault="00210C2C" w:rsidP="00CD2BAF">
      <w:pPr>
        <w:ind w:right="402"/>
        <w:jc w:val="center"/>
        <w:rPr>
          <w:rFonts w:ascii="Palatino Linotype" w:eastAsia="Palatino Linotype" w:hAnsi="Palatino Linotype" w:cs="Palatino Linotype"/>
          <w:color w:val="244061" w:themeColor="accent1" w:themeShade="80"/>
          <w:sz w:val="18"/>
          <w:szCs w:val="18"/>
        </w:rPr>
      </w:pPr>
    </w:p>
    <w:p w14:paraId="0132BA79" w14:textId="77777777" w:rsidR="00210C2C" w:rsidRDefault="00210C2C" w:rsidP="00CD2BAF">
      <w:pPr>
        <w:ind w:right="402"/>
        <w:jc w:val="center"/>
        <w:rPr>
          <w:rFonts w:ascii="Palatino Linotype" w:eastAsia="Palatino Linotype" w:hAnsi="Palatino Linotype" w:cs="Palatino Linotype"/>
          <w:color w:val="244061" w:themeColor="accent1" w:themeShade="80"/>
          <w:sz w:val="18"/>
          <w:szCs w:val="18"/>
        </w:rPr>
      </w:pPr>
    </w:p>
    <w:p w14:paraId="00DC0D67" w14:textId="16EF9BA5" w:rsidR="00CD2BAF" w:rsidRPr="00DE492D" w:rsidRDefault="00CD2BAF" w:rsidP="00CD2BAF">
      <w:pPr>
        <w:ind w:right="402"/>
        <w:jc w:val="center"/>
        <w:rPr>
          <w:rFonts w:ascii="Palatino Linotype" w:eastAsia="Palatino Linotype" w:hAnsi="Palatino Linotype" w:cs="Palatino Linotype"/>
          <w:color w:val="244061" w:themeColor="accent1" w:themeShade="80"/>
          <w:sz w:val="18"/>
          <w:szCs w:val="18"/>
        </w:rPr>
      </w:pPr>
      <w:r w:rsidRPr="00DE492D">
        <w:rPr>
          <w:rFonts w:ascii="Palatino Linotype" w:eastAsia="Palatino Linotype" w:hAnsi="Palatino Linotype" w:cs="Palatino Linotype"/>
          <w:color w:val="244061" w:themeColor="accent1" w:themeShade="80"/>
          <w:sz w:val="18"/>
          <w:szCs w:val="18"/>
        </w:rPr>
        <w:t>Eq</w:t>
      </w:r>
      <w:r w:rsidRPr="00DE492D">
        <w:rPr>
          <w:rFonts w:ascii="Palatino Linotype" w:eastAsia="Palatino Linotype" w:hAnsi="Palatino Linotype" w:cs="Palatino Linotype"/>
          <w:color w:val="244061" w:themeColor="accent1" w:themeShade="80"/>
          <w:spacing w:val="-1"/>
          <w:sz w:val="18"/>
          <w:szCs w:val="18"/>
        </w:rPr>
        <w:t>u</w:t>
      </w:r>
      <w:r w:rsidRPr="00DE492D">
        <w:rPr>
          <w:rFonts w:ascii="Palatino Linotype" w:eastAsia="Palatino Linotype" w:hAnsi="Palatino Linotype" w:cs="Palatino Linotype"/>
          <w:color w:val="244061" w:themeColor="accent1" w:themeShade="80"/>
          <w:spacing w:val="1"/>
          <w:sz w:val="18"/>
          <w:szCs w:val="18"/>
        </w:rPr>
        <w:t>a</w:t>
      </w:r>
      <w:r w:rsidRPr="00DE492D">
        <w:rPr>
          <w:rFonts w:ascii="Palatino Linotype" w:eastAsia="Palatino Linotype" w:hAnsi="Palatino Linotype" w:cs="Palatino Linotype"/>
          <w:color w:val="244061" w:themeColor="accent1" w:themeShade="80"/>
          <w:sz w:val="18"/>
          <w:szCs w:val="18"/>
        </w:rPr>
        <w:t>l</w:t>
      </w:r>
      <w:r w:rsidRPr="00DE492D">
        <w:rPr>
          <w:rFonts w:ascii="Palatino Linotype" w:eastAsia="Palatino Linotype" w:hAnsi="Palatino Linotype" w:cs="Palatino Linotype"/>
          <w:color w:val="244061" w:themeColor="accent1" w:themeShade="80"/>
          <w:spacing w:val="-5"/>
          <w:sz w:val="18"/>
          <w:szCs w:val="18"/>
        </w:rPr>
        <w:t xml:space="preserve"> </w:t>
      </w:r>
      <w:r w:rsidRPr="00DE492D">
        <w:rPr>
          <w:rFonts w:ascii="Palatino Linotype" w:eastAsia="Palatino Linotype" w:hAnsi="Palatino Linotype" w:cs="Palatino Linotype"/>
          <w:color w:val="244061" w:themeColor="accent1" w:themeShade="80"/>
          <w:sz w:val="18"/>
          <w:szCs w:val="18"/>
        </w:rPr>
        <w:t>O</w:t>
      </w:r>
      <w:r w:rsidRPr="00DE492D">
        <w:rPr>
          <w:rFonts w:ascii="Palatino Linotype" w:eastAsia="Palatino Linotype" w:hAnsi="Palatino Linotype" w:cs="Palatino Linotype"/>
          <w:color w:val="244061" w:themeColor="accent1" w:themeShade="80"/>
          <w:spacing w:val="-1"/>
          <w:sz w:val="18"/>
          <w:szCs w:val="18"/>
        </w:rPr>
        <w:t>pp</w:t>
      </w:r>
      <w:r w:rsidRPr="00DE492D">
        <w:rPr>
          <w:rFonts w:ascii="Palatino Linotype" w:eastAsia="Palatino Linotype" w:hAnsi="Palatino Linotype" w:cs="Palatino Linotype"/>
          <w:color w:val="244061" w:themeColor="accent1" w:themeShade="80"/>
          <w:spacing w:val="-3"/>
          <w:sz w:val="18"/>
          <w:szCs w:val="18"/>
        </w:rPr>
        <w:t>o</w:t>
      </w:r>
      <w:r w:rsidRPr="00DE492D">
        <w:rPr>
          <w:rFonts w:ascii="Palatino Linotype" w:eastAsia="Palatino Linotype" w:hAnsi="Palatino Linotype" w:cs="Palatino Linotype"/>
          <w:color w:val="244061" w:themeColor="accent1" w:themeShade="80"/>
          <w:sz w:val="18"/>
          <w:szCs w:val="18"/>
        </w:rPr>
        <w:t>r</w:t>
      </w:r>
      <w:r w:rsidRPr="00DE492D">
        <w:rPr>
          <w:rFonts w:ascii="Palatino Linotype" w:eastAsia="Palatino Linotype" w:hAnsi="Palatino Linotype" w:cs="Palatino Linotype"/>
          <w:color w:val="244061" w:themeColor="accent1" w:themeShade="80"/>
          <w:spacing w:val="-2"/>
          <w:sz w:val="18"/>
          <w:szCs w:val="18"/>
        </w:rPr>
        <w:t>t</w:t>
      </w:r>
      <w:r w:rsidRPr="00DE492D">
        <w:rPr>
          <w:rFonts w:ascii="Palatino Linotype" w:eastAsia="Palatino Linotype" w:hAnsi="Palatino Linotype" w:cs="Palatino Linotype"/>
          <w:color w:val="244061" w:themeColor="accent1" w:themeShade="80"/>
          <w:spacing w:val="-1"/>
          <w:sz w:val="18"/>
          <w:szCs w:val="18"/>
        </w:rPr>
        <w:t>u</w:t>
      </w:r>
      <w:r w:rsidRPr="00DE492D">
        <w:rPr>
          <w:rFonts w:ascii="Palatino Linotype" w:eastAsia="Palatino Linotype" w:hAnsi="Palatino Linotype" w:cs="Palatino Linotype"/>
          <w:color w:val="244061" w:themeColor="accent1" w:themeShade="80"/>
          <w:sz w:val="18"/>
          <w:szCs w:val="18"/>
        </w:rPr>
        <w:t>ni</w:t>
      </w:r>
      <w:r w:rsidRPr="00DE492D">
        <w:rPr>
          <w:rFonts w:ascii="Palatino Linotype" w:eastAsia="Palatino Linotype" w:hAnsi="Palatino Linotype" w:cs="Palatino Linotype"/>
          <w:color w:val="244061" w:themeColor="accent1" w:themeShade="80"/>
          <w:spacing w:val="-2"/>
          <w:sz w:val="18"/>
          <w:szCs w:val="18"/>
        </w:rPr>
        <w:t>t</w:t>
      </w:r>
      <w:r w:rsidRPr="00DE492D">
        <w:rPr>
          <w:rFonts w:ascii="Palatino Linotype" w:eastAsia="Palatino Linotype" w:hAnsi="Palatino Linotype" w:cs="Palatino Linotype"/>
          <w:color w:val="244061" w:themeColor="accent1" w:themeShade="80"/>
          <w:sz w:val="18"/>
          <w:szCs w:val="18"/>
        </w:rPr>
        <w:t>y</w:t>
      </w:r>
      <w:r w:rsidRPr="00DE492D">
        <w:rPr>
          <w:rFonts w:ascii="Palatino Linotype" w:eastAsia="Palatino Linotype" w:hAnsi="Palatino Linotype" w:cs="Palatino Linotype"/>
          <w:color w:val="244061" w:themeColor="accent1" w:themeShade="80"/>
          <w:spacing w:val="-4"/>
          <w:sz w:val="18"/>
          <w:szCs w:val="18"/>
        </w:rPr>
        <w:t xml:space="preserve"> </w:t>
      </w:r>
      <w:r w:rsidRPr="00DE492D">
        <w:rPr>
          <w:rFonts w:ascii="Palatino Linotype" w:eastAsia="Palatino Linotype" w:hAnsi="Palatino Linotype" w:cs="Palatino Linotype"/>
          <w:color w:val="244061" w:themeColor="accent1" w:themeShade="80"/>
          <w:sz w:val="18"/>
          <w:szCs w:val="18"/>
        </w:rPr>
        <w:t>E</w:t>
      </w:r>
      <w:r w:rsidRPr="00DE492D">
        <w:rPr>
          <w:rFonts w:ascii="Palatino Linotype" w:eastAsia="Palatino Linotype" w:hAnsi="Palatino Linotype" w:cs="Palatino Linotype"/>
          <w:color w:val="244061" w:themeColor="accent1" w:themeShade="80"/>
          <w:spacing w:val="-1"/>
          <w:sz w:val="18"/>
          <w:szCs w:val="18"/>
        </w:rPr>
        <w:t>mp</w:t>
      </w:r>
      <w:r w:rsidRPr="00DE492D">
        <w:rPr>
          <w:rFonts w:ascii="Palatino Linotype" w:eastAsia="Palatino Linotype" w:hAnsi="Palatino Linotype" w:cs="Palatino Linotype"/>
          <w:color w:val="244061" w:themeColor="accent1" w:themeShade="80"/>
          <w:sz w:val="18"/>
          <w:szCs w:val="18"/>
        </w:rPr>
        <w:t>l</w:t>
      </w:r>
      <w:r w:rsidRPr="00DE492D">
        <w:rPr>
          <w:rFonts w:ascii="Palatino Linotype" w:eastAsia="Palatino Linotype" w:hAnsi="Palatino Linotype" w:cs="Palatino Linotype"/>
          <w:color w:val="244061" w:themeColor="accent1" w:themeShade="80"/>
          <w:spacing w:val="-3"/>
          <w:sz w:val="18"/>
          <w:szCs w:val="18"/>
        </w:rPr>
        <w:t>o</w:t>
      </w:r>
      <w:r w:rsidRPr="00DE492D">
        <w:rPr>
          <w:rFonts w:ascii="Palatino Linotype" w:eastAsia="Palatino Linotype" w:hAnsi="Palatino Linotype" w:cs="Palatino Linotype"/>
          <w:color w:val="244061" w:themeColor="accent1" w:themeShade="80"/>
          <w:sz w:val="18"/>
          <w:szCs w:val="18"/>
        </w:rPr>
        <w:t>yer</w:t>
      </w:r>
      <w:r w:rsidRPr="00DE492D">
        <w:rPr>
          <w:rFonts w:ascii="Palatino Linotype" w:eastAsia="Palatino Linotype" w:hAnsi="Palatino Linotype" w:cs="Palatino Linotype"/>
          <w:color w:val="244061" w:themeColor="accent1" w:themeShade="80"/>
          <w:spacing w:val="-1"/>
          <w:sz w:val="18"/>
          <w:szCs w:val="18"/>
        </w:rPr>
        <w:t>/P</w:t>
      </w:r>
      <w:r w:rsidRPr="00DE492D">
        <w:rPr>
          <w:rFonts w:ascii="Palatino Linotype" w:eastAsia="Palatino Linotype" w:hAnsi="Palatino Linotype" w:cs="Palatino Linotype"/>
          <w:color w:val="244061" w:themeColor="accent1" w:themeShade="80"/>
          <w:sz w:val="18"/>
          <w:szCs w:val="18"/>
        </w:rPr>
        <w:t>r</w:t>
      </w:r>
      <w:r w:rsidRPr="00DE492D">
        <w:rPr>
          <w:rFonts w:ascii="Palatino Linotype" w:eastAsia="Palatino Linotype" w:hAnsi="Palatino Linotype" w:cs="Palatino Linotype"/>
          <w:color w:val="244061" w:themeColor="accent1" w:themeShade="80"/>
          <w:spacing w:val="-3"/>
          <w:sz w:val="18"/>
          <w:szCs w:val="18"/>
        </w:rPr>
        <w:t>o</w:t>
      </w:r>
      <w:r w:rsidRPr="00DE492D">
        <w:rPr>
          <w:rFonts w:ascii="Palatino Linotype" w:eastAsia="Palatino Linotype" w:hAnsi="Palatino Linotype" w:cs="Palatino Linotype"/>
          <w:color w:val="244061" w:themeColor="accent1" w:themeShade="80"/>
          <w:sz w:val="18"/>
          <w:szCs w:val="18"/>
        </w:rPr>
        <w:t>gr</w:t>
      </w:r>
      <w:r w:rsidRPr="00DE492D">
        <w:rPr>
          <w:rFonts w:ascii="Palatino Linotype" w:eastAsia="Palatino Linotype" w:hAnsi="Palatino Linotype" w:cs="Palatino Linotype"/>
          <w:color w:val="244061" w:themeColor="accent1" w:themeShade="80"/>
          <w:spacing w:val="1"/>
          <w:sz w:val="18"/>
          <w:szCs w:val="18"/>
        </w:rPr>
        <w:t>a</w:t>
      </w:r>
      <w:r w:rsidRPr="00DE492D">
        <w:rPr>
          <w:rFonts w:ascii="Palatino Linotype" w:eastAsia="Palatino Linotype" w:hAnsi="Palatino Linotype" w:cs="Palatino Linotype"/>
          <w:color w:val="244061" w:themeColor="accent1" w:themeShade="80"/>
          <w:sz w:val="18"/>
          <w:szCs w:val="18"/>
        </w:rPr>
        <w:t>m</w:t>
      </w:r>
    </w:p>
    <w:p w14:paraId="14FAC81E" w14:textId="77777777" w:rsidR="00CD2BAF" w:rsidRPr="00DE492D" w:rsidRDefault="00CD2BAF" w:rsidP="00CD2BAF">
      <w:pPr>
        <w:spacing w:line="187" w:lineRule="exact"/>
        <w:ind w:right="402"/>
        <w:jc w:val="center"/>
        <w:rPr>
          <w:rFonts w:ascii="Palatino Linotype" w:eastAsia="Palatino Linotype" w:hAnsi="Palatino Linotype" w:cs="Palatino Linotype"/>
          <w:color w:val="244061" w:themeColor="accent1" w:themeShade="80"/>
          <w:sz w:val="14"/>
          <w:szCs w:val="14"/>
        </w:rPr>
      </w:pPr>
      <w:r w:rsidRPr="00DE492D">
        <w:rPr>
          <w:rFonts w:ascii="Palatino Linotype" w:eastAsia="Palatino Linotype" w:hAnsi="Palatino Linotype" w:cs="Palatino Linotype"/>
          <w:color w:val="244061" w:themeColor="accent1" w:themeShade="80"/>
          <w:spacing w:val="-1"/>
          <w:sz w:val="14"/>
          <w:szCs w:val="14"/>
        </w:rPr>
        <w:t>A</w:t>
      </w:r>
      <w:r w:rsidRPr="00DE492D">
        <w:rPr>
          <w:rFonts w:ascii="Palatino Linotype" w:eastAsia="Palatino Linotype" w:hAnsi="Palatino Linotype" w:cs="Palatino Linotype"/>
          <w:color w:val="244061" w:themeColor="accent1" w:themeShade="80"/>
          <w:sz w:val="14"/>
          <w:szCs w:val="14"/>
        </w:rPr>
        <w:t>uxiliary</w:t>
      </w:r>
      <w:r w:rsidRPr="00DE492D">
        <w:rPr>
          <w:rFonts w:ascii="Palatino Linotype" w:eastAsia="Palatino Linotype" w:hAnsi="Palatino Linotype" w:cs="Palatino Linotype"/>
          <w:color w:val="244061" w:themeColor="accent1" w:themeShade="80"/>
          <w:spacing w:val="-5"/>
          <w:sz w:val="14"/>
          <w:szCs w:val="14"/>
        </w:rPr>
        <w:t xml:space="preserve"> </w:t>
      </w:r>
      <w:r w:rsidRPr="00DE492D">
        <w:rPr>
          <w:rFonts w:ascii="Palatino Linotype" w:eastAsia="Palatino Linotype" w:hAnsi="Palatino Linotype" w:cs="Palatino Linotype"/>
          <w:color w:val="244061" w:themeColor="accent1" w:themeShade="80"/>
          <w:sz w:val="14"/>
          <w:szCs w:val="14"/>
        </w:rPr>
        <w:t>a</w:t>
      </w:r>
      <w:r w:rsidRPr="00DE492D">
        <w:rPr>
          <w:rFonts w:ascii="Palatino Linotype" w:eastAsia="Palatino Linotype" w:hAnsi="Palatino Linotype" w:cs="Palatino Linotype"/>
          <w:color w:val="244061" w:themeColor="accent1" w:themeShade="80"/>
          <w:spacing w:val="2"/>
          <w:sz w:val="14"/>
          <w:szCs w:val="14"/>
        </w:rPr>
        <w:t>i</w:t>
      </w:r>
      <w:r w:rsidRPr="00DE492D">
        <w:rPr>
          <w:rFonts w:ascii="Palatino Linotype" w:eastAsia="Palatino Linotype" w:hAnsi="Palatino Linotype" w:cs="Palatino Linotype"/>
          <w:color w:val="244061" w:themeColor="accent1" w:themeShade="80"/>
          <w:spacing w:val="-2"/>
          <w:sz w:val="14"/>
          <w:szCs w:val="14"/>
        </w:rPr>
        <w:t>d</w:t>
      </w:r>
      <w:r w:rsidRPr="00DE492D">
        <w:rPr>
          <w:rFonts w:ascii="Palatino Linotype" w:eastAsia="Palatino Linotype" w:hAnsi="Palatino Linotype" w:cs="Palatino Linotype"/>
          <w:color w:val="244061" w:themeColor="accent1" w:themeShade="80"/>
          <w:sz w:val="14"/>
          <w:szCs w:val="14"/>
        </w:rPr>
        <w:t>s</w:t>
      </w:r>
      <w:r w:rsidRPr="00DE492D">
        <w:rPr>
          <w:rFonts w:ascii="Palatino Linotype" w:eastAsia="Palatino Linotype" w:hAnsi="Palatino Linotype" w:cs="Palatino Linotype"/>
          <w:color w:val="244061" w:themeColor="accent1" w:themeShade="80"/>
          <w:spacing w:val="-2"/>
          <w:sz w:val="14"/>
          <w:szCs w:val="14"/>
        </w:rPr>
        <w:t xml:space="preserve"> </w:t>
      </w:r>
      <w:r w:rsidRPr="00DE492D">
        <w:rPr>
          <w:rFonts w:ascii="Palatino Linotype" w:eastAsia="Palatino Linotype" w:hAnsi="Palatino Linotype" w:cs="Palatino Linotype"/>
          <w:color w:val="244061" w:themeColor="accent1" w:themeShade="80"/>
          <w:sz w:val="14"/>
          <w:szCs w:val="14"/>
        </w:rPr>
        <w:t>and</w:t>
      </w:r>
      <w:r w:rsidRPr="00DE492D">
        <w:rPr>
          <w:rFonts w:ascii="Palatino Linotype" w:eastAsia="Palatino Linotype" w:hAnsi="Palatino Linotype" w:cs="Palatino Linotype"/>
          <w:color w:val="244061" w:themeColor="accent1" w:themeShade="80"/>
          <w:spacing w:val="-5"/>
          <w:sz w:val="14"/>
          <w:szCs w:val="14"/>
        </w:rPr>
        <w:t xml:space="preserve"> </w:t>
      </w:r>
      <w:r w:rsidRPr="00DE492D">
        <w:rPr>
          <w:rFonts w:ascii="Palatino Linotype" w:eastAsia="Palatino Linotype" w:hAnsi="Palatino Linotype" w:cs="Palatino Linotype"/>
          <w:color w:val="244061" w:themeColor="accent1" w:themeShade="80"/>
          <w:spacing w:val="1"/>
          <w:sz w:val="14"/>
          <w:szCs w:val="14"/>
        </w:rPr>
        <w:t>s</w:t>
      </w:r>
      <w:r w:rsidRPr="00DE492D">
        <w:rPr>
          <w:rFonts w:ascii="Palatino Linotype" w:eastAsia="Palatino Linotype" w:hAnsi="Palatino Linotype" w:cs="Palatino Linotype"/>
          <w:color w:val="244061" w:themeColor="accent1" w:themeShade="80"/>
          <w:sz w:val="14"/>
          <w:szCs w:val="14"/>
        </w:rPr>
        <w:t>ervices</w:t>
      </w:r>
      <w:r w:rsidRPr="00DE492D">
        <w:rPr>
          <w:rFonts w:ascii="Palatino Linotype" w:eastAsia="Palatino Linotype" w:hAnsi="Palatino Linotype" w:cs="Palatino Linotype"/>
          <w:color w:val="244061" w:themeColor="accent1" w:themeShade="80"/>
          <w:spacing w:val="-2"/>
          <w:sz w:val="14"/>
          <w:szCs w:val="14"/>
        </w:rPr>
        <w:t xml:space="preserve"> </w:t>
      </w:r>
      <w:r w:rsidRPr="00DE492D">
        <w:rPr>
          <w:rFonts w:ascii="Palatino Linotype" w:eastAsia="Palatino Linotype" w:hAnsi="Palatino Linotype" w:cs="Palatino Linotype"/>
          <w:color w:val="244061" w:themeColor="accent1" w:themeShade="80"/>
          <w:sz w:val="14"/>
          <w:szCs w:val="14"/>
        </w:rPr>
        <w:t>are</w:t>
      </w:r>
      <w:r w:rsidRPr="00DE492D">
        <w:rPr>
          <w:rFonts w:ascii="Palatino Linotype" w:eastAsia="Palatino Linotype" w:hAnsi="Palatino Linotype" w:cs="Palatino Linotype"/>
          <w:color w:val="244061" w:themeColor="accent1" w:themeShade="80"/>
          <w:spacing w:val="-4"/>
          <w:sz w:val="14"/>
          <w:szCs w:val="14"/>
        </w:rPr>
        <w:t xml:space="preserve"> </w:t>
      </w:r>
      <w:r w:rsidRPr="00DE492D">
        <w:rPr>
          <w:rFonts w:ascii="Palatino Linotype" w:eastAsia="Palatino Linotype" w:hAnsi="Palatino Linotype" w:cs="Palatino Linotype"/>
          <w:color w:val="244061" w:themeColor="accent1" w:themeShade="80"/>
          <w:sz w:val="14"/>
          <w:szCs w:val="14"/>
        </w:rPr>
        <w:t>availa</w:t>
      </w:r>
      <w:r w:rsidRPr="00DE492D">
        <w:rPr>
          <w:rFonts w:ascii="Palatino Linotype" w:eastAsia="Palatino Linotype" w:hAnsi="Palatino Linotype" w:cs="Palatino Linotype"/>
          <w:color w:val="244061" w:themeColor="accent1" w:themeShade="80"/>
          <w:spacing w:val="-1"/>
          <w:sz w:val="14"/>
          <w:szCs w:val="14"/>
        </w:rPr>
        <w:t>b</w:t>
      </w:r>
      <w:r w:rsidRPr="00DE492D">
        <w:rPr>
          <w:rFonts w:ascii="Palatino Linotype" w:eastAsia="Palatino Linotype" w:hAnsi="Palatino Linotype" w:cs="Palatino Linotype"/>
          <w:color w:val="244061" w:themeColor="accent1" w:themeShade="80"/>
          <w:spacing w:val="-3"/>
          <w:sz w:val="14"/>
          <w:szCs w:val="14"/>
        </w:rPr>
        <w:t>l</w:t>
      </w:r>
      <w:r w:rsidRPr="00DE492D">
        <w:rPr>
          <w:rFonts w:ascii="Palatino Linotype" w:eastAsia="Palatino Linotype" w:hAnsi="Palatino Linotype" w:cs="Palatino Linotype"/>
          <w:color w:val="244061" w:themeColor="accent1" w:themeShade="80"/>
          <w:sz w:val="14"/>
          <w:szCs w:val="14"/>
        </w:rPr>
        <w:t>e</w:t>
      </w:r>
      <w:r w:rsidRPr="00DE492D">
        <w:rPr>
          <w:rFonts w:ascii="Palatino Linotype" w:eastAsia="Palatino Linotype" w:hAnsi="Palatino Linotype" w:cs="Palatino Linotype"/>
          <w:color w:val="244061" w:themeColor="accent1" w:themeShade="80"/>
          <w:spacing w:val="-3"/>
          <w:sz w:val="14"/>
          <w:szCs w:val="14"/>
        </w:rPr>
        <w:t xml:space="preserve"> </w:t>
      </w:r>
      <w:r w:rsidRPr="00DE492D">
        <w:rPr>
          <w:rFonts w:ascii="Palatino Linotype" w:eastAsia="Palatino Linotype" w:hAnsi="Palatino Linotype" w:cs="Palatino Linotype"/>
          <w:color w:val="244061" w:themeColor="accent1" w:themeShade="80"/>
          <w:sz w:val="14"/>
          <w:szCs w:val="14"/>
        </w:rPr>
        <w:t>upon</w:t>
      </w:r>
      <w:r w:rsidRPr="00DE492D">
        <w:rPr>
          <w:rFonts w:ascii="Palatino Linotype" w:eastAsia="Palatino Linotype" w:hAnsi="Palatino Linotype" w:cs="Palatino Linotype"/>
          <w:color w:val="244061" w:themeColor="accent1" w:themeShade="80"/>
          <w:spacing w:val="-4"/>
          <w:sz w:val="14"/>
          <w:szCs w:val="14"/>
        </w:rPr>
        <w:t xml:space="preserve"> </w:t>
      </w:r>
      <w:r w:rsidRPr="00DE492D">
        <w:rPr>
          <w:rFonts w:ascii="Palatino Linotype" w:eastAsia="Palatino Linotype" w:hAnsi="Palatino Linotype" w:cs="Palatino Linotype"/>
          <w:color w:val="244061" w:themeColor="accent1" w:themeShade="80"/>
          <w:sz w:val="14"/>
          <w:szCs w:val="14"/>
        </w:rPr>
        <w:t>re</w:t>
      </w:r>
      <w:r w:rsidRPr="00DE492D">
        <w:rPr>
          <w:rFonts w:ascii="Palatino Linotype" w:eastAsia="Palatino Linotype" w:hAnsi="Palatino Linotype" w:cs="Palatino Linotype"/>
          <w:color w:val="244061" w:themeColor="accent1" w:themeShade="80"/>
          <w:spacing w:val="-2"/>
          <w:sz w:val="14"/>
          <w:szCs w:val="14"/>
        </w:rPr>
        <w:t>q</w:t>
      </w:r>
      <w:r w:rsidRPr="00DE492D">
        <w:rPr>
          <w:rFonts w:ascii="Palatino Linotype" w:eastAsia="Palatino Linotype" w:hAnsi="Palatino Linotype" w:cs="Palatino Linotype"/>
          <w:color w:val="244061" w:themeColor="accent1" w:themeShade="80"/>
          <w:sz w:val="14"/>
          <w:szCs w:val="14"/>
        </w:rPr>
        <w:t>ue</w:t>
      </w:r>
      <w:r w:rsidRPr="00DE492D">
        <w:rPr>
          <w:rFonts w:ascii="Palatino Linotype" w:eastAsia="Palatino Linotype" w:hAnsi="Palatino Linotype" w:cs="Palatino Linotype"/>
          <w:color w:val="244061" w:themeColor="accent1" w:themeShade="80"/>
          <w:spacing w:val="1"/>
          <w:sz w:val="14"/>
          <w:szCs w:val="14"/>
        </w:rPr>
        <w:t>s</w:t>
      </w:r>
      <w:r w:rsidRPr="00DE492D">
        <w:rPr>
          <w:rFonts w:ascii="Palatino Linotype" w:eastAsia="Palatino Linotype" w:hAnsi="Palatino Linotype" w:cs="Palatino Linotype"/>
          <w:color w:val="244061" w:themeColor="accent1" w:themeShade="80"/>
          <w:sz w:val="14"/>
          <w:szCs w:val="14"/>
        </w:rPr>
        <w:t>t</w:t>
      </w:r>
      <w:r w:rsidRPr="00DE492D">
        <w:rPr>
          <w:rFonts w:ascii="Palatino Linotype" w:eastAsia="Palatino Linotype" w:hAnsi="Palatino Linotype" w:cs="Palatino Linotype"/>
          <w:color w:val="244061" w:themeColor="accent1" w:themeShade="80"/>
          <w:spacing w:val="-3"/>
          <w:sz w:val="14"/>
          <w:szCs w:val="14"/>
        </w:rPr>
        <w:t xml:space="preserve"> </w:t>
      </w:r>
      <w:r w:rsidRPr="00DE492D">
        <w:rPr>
          <w:rFonts w:ascii="Palatino Linotype" w:eastAsia="Palatino Linotype" w:hAnsi="Palatino Linotype" w:cs="Palatino Linotype"/>
          <w:color w:val="244061" w:themeColor="accent1" w:themeShade="80"/>
          <w:sz w:val="14"/>
          <w:szCs w:val="14"/>
        </w:rPr>
        <w:t>to</w:t>
      </w:r>
      <w:r w:rsidRPr="00DE492D">
        <w:rPr>
          <w:rFonts w:ascii="Palatino Linotype" w:eastAsia="Palatino Linotype" w:hAnsi="Palatino Linotype" w:cs="Palatino Linotype"/>
          <w:color w:val="244061" w:themeColor="accent1" w:themeShade="80"/>
          <w:spacing w:val="-3"/>
          <w:sz w:val="14"/>
          <w:szCs w:val="14"/>
        </w:rPr>
        <w:t xml:space="preserve"> </w:t>
      </w:r>
      <w:r w:rsidRPr="00DE492D">
        <w:rPr>
          <w:rFonts w:ascii="Palatino Linotype" w:eastAsia="Palatino Linotype" w:hAnsi="Palatino Linotype" w:cs="Palatino Linotype"/>
          <w:color w:val="244061" w:themeColor="accent1" w:themeShade="80"/>
          <w:sz w:val="14"/>
          <w:szCs w:val="14"/>
        </w:rPr>
        <w:t>in</w:t>
      </w:r>
      <w:r w:rsidRPr="00DE492D">
        <w:rPr>
          <w:rFonts w:ascii="Palatino Linotype" w:eastAsia="Palatino Linotype" w:hAnsi="Palatino Linotype" w:cs="Palatino Linotype"/>
          <w:color w:val="244061" w:themeColor="accent1" w:themeShade="80"/>
          <w:spacing w:val="-2"/>
          <w:sz w:val="14"/>
          <w:szCs w:val="14"/>
        </w:rPr>
        <w:t>d</w:t>
      </w:r>
      <w:r w:rsidRPr="00DE492D">
        <w:rPr>
          <w:rFonts w:ascii="Palatino Linotype" w:eastAsia="Palatino Linotype" w:hAnsi="Palatino Linotype" w:cs="Palatino Linotype"/>
          <w:color w:val="244061" w:themeColor="accent1" w:themeShade="80"/>
          <w:sz w:val="14"/>
          <w:szCs w:val="14"/>
        </w:rPr>
        <w:t>ivi</w:t>
      </w:r>
      <w:r w:rsidRPr="00DE492D">
        <w:rPr>
          <w:rFonts w:ascii="Palatino Linotype" w:eastAsia="Palatino Linotype" w:hAnsi="Palatino Linotype" w:cs="Palatino Linotype"/>
          <w:color w:val="244061" w:themeColor="accent1" w:themeShade="80"/>
          <w:spacing w:val="-2"/>
          <w:sz w:val="14"/>
          <w:szCs w:val="14"/>
        </w:rPr>
        <w:t>d</w:t>
      </w:r>
      <w:r w:rsidRPr="00DE492D">
        <w:rPr>
          <w:rFonts w:ascii="Palatino Linotype" w:eastAsia="Palatino Linotype" w:hAnsi="Palatino Linotype" w:cs="Palatino Linotype"/>
          <w:color w:val="244061" w:themeColor="accent1" w:themeShade="80"/>
          <w:sz w:val="14"/>
          <w:szCs w:val="14"/>
        </w:rPr>
        <w:t>uals</w:t>
      </w:r>
      <w:r w:rsidRPr="00DE492D">
        <w:rPr>
          <w:rFonts w:ascii="Palatino Linotype" w:eastAsia="Palatino Linotype" w:hAnsi="Palatino Linotype" w:cs="Palatino Linotype"/>
          <w:color w:val="244061" w:themeColor="accent1" w:themeShade="80"/>
          <w:spacing w:val="-3"/>
          <w:sz w:val="14"/>
          <w:szCs w:val="14"/>
        </w:rPr>
        <w:t xml:space="preserve"> </w:t>
      </w:r>
      <w:r w:rsidRPr="00DE492D">
        <w:rPr>
          <w:rFonts w:ascii="Palatino Linotype" w:eastAsia="Palatino Linotype" w:hAnsi="Palatino Linotype" w:cs="Palatino Linotype"/>
          <w:color w:val="244061" w:themeColor="accent1" w:themeShade="80"/>
          <w:spacing w:val="-1"/>
          <w:sz w:val="14"/>
          <w:szCs w:val="14"/>
        </w:rPr>
        <w:t>w</w:t>
      </w:r>
      <w:r w:rsidRPr="00DE492D">
        <w:rPr>
          <w:rFonts w:ascii="Palatino Linotype" w:eastAsia="Palatino Linotype" w:hAnsi="Palatino Linotype" w:cs="Palatino Linotype"/>
          <w:color w:val="244061" w:themeColor="accent1" w:themeShade="80"/>
          <w:sz w:val="14"/>
          <w:szCs w:val="14"/>
        </w:rPr>
        <w:t>ith</w:t>
      </w:r>
      <w:r w:rsidRPr="00DE492D">
        <w:rPr>
          <w:rFonts w:ascii="Palatino Linotype" w:eastAsia="Palatino Linotype" w:hAnsi="Palatino Linotype" w:cs="Palatino Linotype"/>
          <w:color w:val="244061" w:themeColor="accent1" w:themeShade="80"/>
          <w:spacing w:val="-3"/>
          <w:sz w:val="14"/>
          <w:szCs w:val="14"/>
        </w:rPr>
        <w:t xml:space="preserve"> </w:t>
      </w:r>
      <w:r w:rsidRPr="00DE492D">
        <w:rPr>
          <w:rFonts w:ascii="Palatino Linotype" w:eastAsia="Palatino Linotype" w:hAnsi="Palatino Linotype" w:cs="Palatino Linotype"/>
          <w:color w:val="244061" w:themeColor="accent1" w:themeShade="80"/>
          <w:spacing w:val="-2"/>
          <w:sz w:val="14"/>
          <w:szCs w:val="14"/>
        </w:rPr>
        <w:t>d</w:t>
      </w:r>
      <w:r w:rsidRPr="00DE492D">
        <w:rPr>
          <w:rFonts w:ascii="Palatino Linotype" w:eastAsia="Palatino Linotype" w:hAnsi="Palatino Linotype" w:cs="Palatino Linotype"/>
          <w:color w:val="244061" w:themeColor="accent1" w:themeShade="80"/>
          <w:sz w:val="14"/>
          <w:szCs w:val="14"/>
        </w:rPr>
        <w:t>i</w:t>
      </w:r>
      <w:r w:rsidRPr="00DE492D">
        <w:rPr>
          <w:rFonts w:ascii="Palatino Linotype" w:eastAsia="Palatino Linotype" w:hAnsi="Palatino Linotype" w:cs="Palatino Linotype"/>
          <w:color w:val="244061" w:themeColor="accent1" w:themeShade="80"/>
          <w:spacing w:val="1"/>
          <w:sz w:val="14"/>
          <w:szCs w:val="14"/>
        </w:rPr>
        <w:t>s</w:t>
      </w:r>
      <w:r w:rsidRPr="00DE492D">
        <w:rPr>
          <w:rFonts w:ascii="Palatino Linotype" w:eastAsia="Palatino Linotype" w:hAnsi="Palatino Linotype" w:cs="Palatino Linotype"/>
          <w:color w:val="244061" w:themeColor="accent1" w:themeShade="80"/>
          <w:sz w:val="14"/>
          <w:szCs w:val="14"/>
        </w:rPr>
        <w:t>a</w:t>
      </w:r>
      <w:r w:rsidRPr="00DE492D">
        <w:rPr>
          <w:rFonts w:ascii="Palatino Linotype" w:eastAsia="Palatino Linotype" w:hAnsi="Palatino Linotype" w:cs="Palatino Linotype"/>
          <w:color w:val="244061" w:themeColor="accent1" w:themeShade="80"/>
          <w:spacing w:val="-1"/>
          <w:sz w:val="14"/>
          <w:szCs w:val="14"/>
        </w:rPr>
        <w:t>b</w:t>
      </w:r>
      <w:r w:rsidRPr="00DE492D">
        <w:rPr>
          <w:rFonts w:ascii="Palatino Linotype" w:eastAsia="Palatino Linotype" w:hAnsi="Palatino Linotype" w:cs="Palatino Linotype"/>
          <w:color w:val="244061" w:themeColor="accent1" w:themeShade="80"/>
          <w:sz w:val="14"/>
          <w:szCs w:val="14"/>
        </w:rPr>
        <w:t>ilities</w:t>
      </w:r>
    </w:p>
    <w:p w14:paraId="73DBD401" w14:textId="77777777" w:rsidR="00CD2BAF" w:rsidRPr="00DE492D" w:rsidRDefault="00CD2BAF" w:rsidP="00CD2BAF">
      <w:pPr>
        <w:spacing w:line="187" w:lineRule="exact"/>
        <w:jc w:val="center"/>
        <w:rPr>
          <w:rFonts w:ascii="Palatino Linotype" w:eastAsia="Palatino Linotype" w:hAnsi="Palatino Linotype" w:cs="Palatino Linotype"/>
          <w:color w:val="244061" w:themeColor="accent1" w:themeShade="80"/>
          <w:sz w:val="14"/>
          <w:szCs w:val="14"/>
        </w:rPr>
        <w:sectPr w:rsidR="00CD2BAF" w:rsidRPr="00DE492D" w:rsidSect="00F809EA">
          <w:headerReference w:type="even" r:id="rId12"/>
          <w:headerReference w:type="default" r:id="rId13"/>
          <w:footerReference w:type="even" r:id="rId14"/>
          <w:footerReference w:type="default" r:id="rId15"/>
          <w:headerReference w:type="first" r:id="rId16"/>
          <w:footerReference w:type="first" r:id="rId17"/>
          <w:pgSz w:w="12240" w:h="15840"/>
          <w:pgMar w:top="270" w:right="1320" w:bottom="280" w:left="1720" w:header="720" w:footer="720" w:gutter="0"/>
          <w:cols w:space="720"/>
          <w:titlePg/>
          <w:docGrid w:linePitch="299"/>
        </w:sectPr>
      </w:pPr>
    </w:p>
    <w:p w14:paraId="53611D0A" w14:textId="77777777" w:rsidR="00CD2BAF" w:rsidRDefault="00CD2BAF" w:rsidP="008F75DE">
      <w:pPr>
        <w:spacing w:line="240" w:lineRule="auto"/>
        <w:ind w:left="720"/>
        <w:jc w:val="both"/>
        <w:rPr>
          <w:rFonts w:ascii="Times New Roman" w:eastAsia="Times New Roman" w:hAnsi="Times New Roman"/>
          <w:sz w:val="23"/>
          <w:szCs w:val="23"/>
        </w:rPr>
      </w:pPr>
    </w:p>
    <w:p w14:paraId="4FA3F5CD" w14:textId="77777777" w:rsidR="00CD2BAF" w:rsidRDefault="00CD2BAF" w:rsidP="008F75DE">
      <w:pPr>
        <w:spacing w:line="240" w:lineRule="auto"/>
        <w:ind w:left="720"/>
        <w:jc w:val="both"/>
        <w:rPr>
          <w:rFonts w:ascii="Times New Roman" w:eastAsia="Times New Roman" w:hAnsi="Times New Roman"/>
          <w:sz w:val="23"/>
          <w:szCs w:val="23"/>
        </w:rPr>
      </w:pPr>
    </w:p>
    <w:p w14:paraId="6019AC43" w14:textId="77777777" w:rsidR="00CD2BAF" w:rsidRPr="00DA460E" w:rsidRDefault="00CD2BAF" w:rsidP="00CD2BAF">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53F26AAB" w14:textId="77777777" w:rsidR="00CD2BAF" w:rsidRPr="00DA460E" w:rsidRDefault="00CD2BAF" w:rsidP="00CD2BAF">
      <w:pPr>
        <w:pStyle w:val="Header"/>
        <w:jc w:val="right"/>
        <w:rPr>
          <w:rFonts w:ascii="Times New Roman" w:hAnsi="Times New Roman" w:cs="Times New Roman"/>
        </w:rPr>
      </w:pPr>
      <w:r w:rsidRPr="00DA460E">
        <w:rPr>
          <w:rFonts w:ascii="Times New Roman" w:hAnsi="Times New Roman" w:cs="Times New Roman"/>
        </w:rPr>
        <w:t>Attachment A</w:t>
      </w:r>
    </w:p>
    <w:p w14:paraId="15F30448" w14:textId="77777777" w:rsidR="00CD2BAF" w:rsidRDefault="00CD2BAF" w:rsidP="00CD2BAF">
      <w:pPr>
        <w:spacing w:line="240" w:lineRule="auto"/>
        <w:ind w:left="720"/>
        <w:jc w:val="both"/>
        <w:rPr>
          <w:rFonts w:ascii="Times New Roman" w:eastAsia="Times New Roman" w:hAnsi="Times New Roman"/>
          <w:sz w:val="23"/>
          <w:szCs w:val="23"/>
        </w:rPr>
      </w:pPr>
    </w:p>
    <w:p w14:paraId="26F7EFB0" w14:textId="77777777" w:rsidR="00CD2BAF" w:rsidRDefault="00CD2BAF" w:rsidP="008F75DE">
      <w:pPr>
        <w:spacing w:line="240" w:lineRule="auto"/>
        <w:ind w:left="720"/>
        <w:jc w:val="both"/>
        <w:rPr>
          <w:rFonts w:ascii="Times New Roman" w:eastAsia="Times New Roman" w:hAnsi="Times New Roman"/>
          <w:sz w:val="23"/>
          <w:szCs w:val="23"/>
        </w:rPr>
      </w:pPr>
    </w:p>
    <w:p w14:paraId="10B2E8E4" w14:textId="77777777" w:rsidR="00CD2BAF" w:rsidRDefault="00CD2BAF" w:rsidP="008F75DE">
      <w:pPr>
        <w:spacing w:line="240" w:lineRule="auto"/>
        <w:ind w:left="720"/>
        <w:jc w:val="both"/>
        <w:rPr>
          <w:rFonts w:ascii="Times New Roman" w:eastAsia="Times New Roman" w:hAnsi="Times New Roman"/>
          <w:sz w:val="23"/>
          <w:szCs w:val="23"/>
        </w:rPr>
      </w:pPr>
    </w:p>
    <w:p w14:paraId="3A9D1DEA" w14:textId="77777777" w:rsidR="00CD2BAF" w:rsidRDefault="00CD2BAF" w:rsidP="008F75DE">
      <w:pPr>
        <w:spacing w:line="240" w:lineRule="auto"/>
        <w:ind w:left="720"/>
        <w:jc w:val="both"/>
        <w:rPr>
          <w:rFonts w:ascii="Times New Roman" w:eastAsia="Times New Roman" w:hAnsi="Times New Roman"/>
          <w:sz w:val="23"/>
          <w:szCs w:val="23"/>
        </w:rPr>
      </w:pPr>
    </w:p>
    <w:p w14:paraId="38915E7E" w14:textId="06382BC4" w:rsidR="00FA0CC6" w:rsidRDefault="00FA0CC6" w:rsidP="00CD2BAF">
      <w:pPr>
        <w:spacing w:line="240" w:lineRule="auto"/>
        <w:ind w:left="720"/>
        <w:jc w:val="both"/>
        <w:rPr>
          <w:rFonts w:ascii="Times New Roman" w:eastAsia="Times New Roman" w:hAnsi="Times New Roman"/>
          <w:sz w:val="23"/>
          <w:szCs w:val="23"/>
        </w:rPr>
      </w:pPr>
      <w:r>
        <w:rPr>
          <w:rFonts w:ascii="Times New Roman" w:eastAsia="Times New Roman" w:hAnsi="Times New Roman"/>
          <w:sz w:val="23"/>
          <w:szCs w:val="23"/>
        </w:rPr>
        <w:t xml:space="preserve">This document </w:t>
      </w:r>
      <w:proofErr w:type="gramStart"/>
      <w:r>
        <w:rPr>
          <w:rFonts w:ascii="Times New Roman" w:eastAsia="Times New Roman" w:hAnsi="Times New Roman"/>
          <w:sz w:val="23"/>
          <w:szCs w:val="23"/>
        </w:rPr>
        <w:t>is based on the assumption</w:t>
      </w:r>
      <w:proofErr w:type="gramEnd"/>
      <w:r>
        <w:rPr>
          <w:rFonts w:ascii="Times New Roman" w:eastAsia="Times New Roman" w:hAnsi="Times New Roman"/>
          <w:sz w:val="23"/>
          <w:szCs w:val="23"/>
        </w:rPr>
        <w:t xml:space="preserve"> that there is a standard set of actions and steps that need to be completed in any procurement and contracting process in order to create an opportunity for accountability and integrity to be accomplished. As </w:t>
      </w:r>
      <w:r w:rsidR="008C18E4">
        <w:rPr>
          <w:rFonts w:ascii="Times New Roman" w:eastAsia="Times New Roman" w:hAnsi="Times New Roman"/>
          <w:sz w:val="23"/>
          <w:szCs w:val="23"/>
        </w:rPr>
        <w:t xml:space="preserve">Mid-Carolina </w:t>
      </w:r>
      <w:r>
        <w:rPr>
          <w:rFonts w:ascii="Times New Roman" w:eastAsia="Times New Roman" w:hAnsi="Times New Roman"/>
          <w:sz w:val="23"/>
          <w:szCs w:val="23"/>
        </w:rPr>
        <w:t>Workforce Development Board members and staff are aware, real accountability and integrity result from the willingness to establish strong and clear performance expectations and objectives that relate to local needs and to carry these expectation</w:t>
      </w:r>
      <w:r w:rsidR="009032ED">
        <w:rPr>
          <w:rFonts w:ascii="Times New Roman" w:eastAsia="Times New Roman" w:hAnsi="Times New Roman"/>
          <w:sz w:val="23"/>
          <w:szCs w:val="23"/>
        </w:rPr>
        <w:t>s</w:t>
      </w:r>
      <w:r>
        <w:rPr>
          <w:rFonts w:ascii="Times New Roman" w:eastAsia="Times New Roman" w:hAnsi="Times New Roman"/>
          <w:sz w:val="23"/>
          <w:szCs w:val="23"/>
        </w:rPr>
        <w:t xml:space="preserve"> and objectives throughout the series of steps that comprise the procurement and contracting process.</w:t>
      </w:r>
    </w:p>
    <w:p w14:paraId="3BE2E25D" w14:textId="77777777" w:rsidR="00FA0CC6" w:rsidRDefault="00FA0CC6" w:rsidP="00D86EDE">
      <w:pPr>
        <w:spacing w:line="240" w:lineRule="auto"/>
        <w:ind w:left="720"/>
        <w:jc w:val="both"/>
        <w:rPr>
          <w:rFonts w:ascii="Times New Roman" w:eastAsia="Times New Roman" w:hAnsi="Times New Roman"/>
          <w:sz w:val="23"/>
          <w:szCs w:val="23"/>
        </w:rPr>
      </w:pPr>
    </w:p>
    <w:p w14:paraId="0A12D46B" w14:textId="77777777" w:rsidR="00FA0CC6" w:rsidRDefault="00FA0CC6" w:rsidP="00D86EDE">
      <w:pPr>
        <w:spacing w:line="240" w:lineRule="auto"/>
        <w:ind w:left="720"/>
        <w:jc w:val="both"/>
        <w:rPr>
          <w:rFonts w:ascii="Times New Roman" w:eastAsia="Times New Roman" w:hAnsi="Times New Roman"/>
          <w:sz w:val="23"/>
          <w:szCs w:val="23"/>
        </w:rPr>
      </w:pPr>
      <w:r>
        <w:rPr>
          <w:rFonts w:ascii="Times New Roman" w:eastAsia="Times New Roman" w:hAnsi="Times New Roman"/>
          <w:sz w:val="23"/>
          <w:szCs w:val="23"/>
        </w:rPr>
        <w:t xml:space="preserve">This document defines the requirements and minimum standards for the policies and procedures which must be in place regarding the solicitation and acquisition of goods and service from outside and internal sources. The requirements are based on the procurement and sub-grant management principles defined in </w:t>
      </w:r>
      <w:r w:rsidR="009032ED">
        <w:rPr>
          <w:rFonts w:ascii="Times New Roman" w:eastAsia="Times New Roman" w:hAnsi="Times New Roman"/>
          <w:sz w:val="23"/>
          <w:szCs w:val="23"/>
        </w:rPr>
        <w:t xml:space="preserve">the </w:t>
      </w:r>
      <w:r>
        <w:rPr>
          <w:rFonts w:ascii="Times New Roman" w:eastAsia="Times New Roman" w:hAnsi="Times New Roman"/>
          <w:sz w:val="23"/>
          <w:szCs w:val="23"/>
        </w:rPr>
        <w:t>US Office of Management and Budget (OMB) Uniform Guidance 2 CFR 200</w:t>
      </w:r>
      <w:r w:rsidR="008F75DE">
        <w:rPr>
          <w:rFonts w:ascii="Times New Roman" w:eastAsia="Times New Roman" w:hAnsi="Times New Roman"/>
          <w:sz w:val="23"/>
          <w:szCs w:val="23"/>
        </w:rPr>
        <w:t xml:space="preserve"> and the North Carolina General Statutes (N.C.G.S.)</w:t>
      </w:r>
      <w:r>
        <w:rPr>
          <w:rFonts w:ascii="Times New Roman" w:eastAsia="Times New Roman" w:hAnsi="Times New Roman"/>
          <w:sz w:val="23"/>
          <w:szCs w:val="23"/>
        </w:rPr>
        <w:t>.</w:t>
      </w:r>
      <w:r w:rsidR="008F75DE">
        <w:rPr>
          <w:rFonts w:ascii="Times New Roman" w:eastAsia="Times New Roman" w:hAnsi="Times New Roman"/>
          <w:sz w:val="23"/>
          <w:szCs w:val="23"/>
        </w:rPr>
        <w:t xml:space="preserve"> The General Statutes allow local policy to be more restrictive than </w:t>
      </w:r>
      <w:r w:rsidR="009032ED">
        <w:rPr>
          <w:rFonts w:ascii="Times New Roman" w:eastAsia="Times New Roman" w:hAnsi="Times New Roman"/>
          <w:sz w:val="23"/>
          <w:szCs w:val="23"/>
        </w:rPr>
        <w:t xml:space="preserve">the </w:t>
      </w:r>
      <w:r w:rsidR="008F75DE">
        <w:rPr>
          <w:rFonts w:ascii="Times New Roman" w:eastAsia="Times New Roman" w:hAnsi="Times New Roman"/>
          <w:sz w:val="23"/>
          <w:szCs w:val="23"/>
        </w:rPr>
        <w:t>general statute. This policy is more restrictive regarding bid requirements of services and dollar thresholds for contractual signatures. Periodically, legislation results in changes to general statutes. These policies and procedures shall be automatically updated upon changes in general statutes reference herein, except for bid requirements of services and dollar thresholds for contractual signatures.</w:t>
      </w:r>
    </w:p>
    <w:p w14:paraId="0F6BBD0E" w14:textId="77777777" w:rsidR="008D211D" w:rsidRDefault="008D211D" w:rsidP="00D86EDE">
      <w:pPr>
        <w:spacing w:line="240" w:lineRule="auto"/>
        <w:ind w:left="720"/>
        <w:jc w:val="both"/>
        <w:rPr>
          <w:rFonts w:ascii="Times New Roman" w:eastAsia="Times New Roman" w:hAnsi="Times New Roman"/>
          <w:sz w:val="23"/>
          <w:szCs w:val="23"/>
        </w:rPr>
      </w:pPr>
    </w:p>
    <w:p w14:paraId="33406DB2" w14:textId="77777777" w:rsidR="008D211D" w:rsidRDefault="008D211D" w:rsidP="00D86EDE">
      <w:pPr>
        <w:spacing w:line="240" w:lineRule="auto"/>
        <w:ind w:left="720"/>
        <w:jc w:val="both"/>
        <w:rPr>
          <w:rFonts w:ascii="Times New Roman" w:eastAsia="Times New Roman" w:hAnsi="Times New Roman"/>
          <w:b/>
          <w:sz w:val="23"/>
          <w:szCs w:val="23"/>
        </w:rPr>
      </w:pPr>
      <w:r>
        <w:rPr>
          <w:rFonts w:ascii="Times New Roman" w:eastAsia="Times New Roman" w:hAnsi="Times New Roman"/>
          <w:b/>
          <w:sz w:val="23"/>
          <w:szCs w:val="23"/>
        </w:rPr>
        <w:t>Local Preference</w:t>
      </w:r>
    </w:p>
    <w:p w14:paraId="49BD1490" w14:textId="77777777" w:rsidR="008D211D" w:rsidRDefault="008D211D" w:rsidP="00D86EDE">
      <w:pPr>
        <w:spacing w:line="240" w:lineRule="auto"/>
        <w:ind w:left="720"/>
        <w:jc w:val="both"/>
        <w:rPr>
          <w:rFonts w:ascii="Times New Roman" w:eastAsia="Times New Roman" w:hAnsi="Times New Roman"/>
          <w:b/>
          <w:sz w:val="23"/>
          <w:szCs w:val="23"/>
        </w:rPr>
      </w:pPr>
    </w:p>
    <w:p w14:paraId="75CABC6A" w14:textId="77777777" w:rsidR="008D211D" w:rsidRDefault="008D211D" w:rsidP="00D86EDE">
      <w:pPr>
        <w:spacing w:line="240" w:lineRule="auto"/>
        <w:ind w:left="720"/>
        <w:jc w:val="both"/>
        <w:rPr>
          <w:rFonts w:ascii="Times New Roman" w:eastAsia="Times New Roman" w:hAnsi="Times New Roman"/>
          <w:sz w:val="23"/>
          <w:szCs w:val="23"/>
        </w:rPr>
      </w:pPr>
      <w:r>
        <w:rPr>
          <w:rFonts w:ascii="Times New Roman" w:eastAsia="Times New Roman" w:hAnsi="Times New Roman"/>
          <w:sz w:val="23"/>
          <w:szCs w:val="23"/>
        </w:rPr>
        <w:t xml:space="preserve">Contracts for the provision of services in any amount and all contracts for the purchase of apparatus, materials, supplies, and equipment in which the aggregate </w:t>
      </w:r>
      <w:r w:rsidRPr="008D211D">
        <w:rPr>
          <w:rFonts w:ascii="Times New Roman" w:eastAsia="Times New Roman" w:hAnsi="Times New Roman"/>
          <w:sz w:val="23"/>
          <w:szCs w:val="23"/>
        </w:rPr>
        <w:t>(a purchase of multiple items of the same product)</w:t>
      </w:r>
      <w:r>
        <w:rPr>
          <w:rFonts w:ascii="Times New Roman" w:eastAsia="Times New Roman" w:hAnsi="Times New Roman"/>
          <w:sz w:val="23"/>
          <w:szCs w:val="23"/>
        </w:rPr>
        <w:t xml:space="preserve"> purchase price in any single contract is </w:t>
      </w:r>
      <w:r w:rsidRPr="008D211D">
        <w:rPr>
          <w:rFonts w:ascii="Times New Roman" w:eastAsia="Times New Roman" w:hAnsi="Times New Roman"/>
          <w:b/>
          <w:sz w:val="23"/>
          <w:szCs w:val="23"/>
        </w:rPr>
        <w:t>less than $30,000</w:t>
      </w:r>
      <w:r>
        <w:rPr>
          <w:rFonts w:ascii="Times New Roman" w:eastAsia="Times New Roman" w:hAnsi="Times New Roman"/>
          <w:sz w:val="23"/>
          <w:szCs w:val="23"/>
        </w:rPr>
        <w:t xml:space="preserve"> shall be awarded to local vendors or suppliers, to the greatest extent possible, in accordance with the further conditions set out herein.</w:t>
      </w:r>
    </w:p>
    <w:p w14:paraId="7DAB221E" w14:textId="77777777" w:rsidR="008D211D" w:rsidRDefault="008D211D" w:rsidP="00D86EDE">
      <w:pPr>
        <w:spacing w:line="240" w:lineRule="auto"/>
        <w:ind w:left="720"/>
        <w:jc w:val="both"/>
        <w:rPr>
          <w:rFonts w:ascii="Times New Roman" w:eastAsia="Times New Roman" w:hAnsi="Times New Roman"/>
          <w:sz w:val="23"/>
          <w:szCs w:val="23"/>
        </w:rPr>
      </w:pPr>
    </w:p>
    <w:p w14:paraId="2948E398" w14:textId="435FC2C8" w:rsidR="008D211D" w:rsidRPr="008D211D" w:rsidRDefault="008D211D" w:rsidP="00D86EDE">
      <w:pPr>
        <w:spacing w:line="240" w:lineRule="auto"/>
        <w:ind w:left="720"/>
        <w:jc w:val="both"/>
        <w:rPr>
          <w:rFonts w:ascii="Times New Roman" w:eastAsia="Times New Roman" w:hAnsi="Times New Roman"/>
          <w:sz w:val="23"/>
          <w:szCs w:val="23"/>
        </w:rPr>
      </w:pPr>
      <w:r>
        <w:rPr>
          <w:rFonts w:ascii="Times New Roman" w:eastAsia="Times New Roman" w:hAnsi="Times New Roman"/>
          <w:sz w:val="23"/>
          <w:szCs w:val="23"/>
        </w:rPr>
        <w:t xml:space="preserve">Local vendors or suppliers shall be those who demonstrate that they pay business personal or real property taxes and are </w:t>
      </w:r>
      <w:proofErr w:type="gramStart"/>
      <w:r>
        <w:rPr>
          <w:rFonts w:ascii="Times New Roman" w:eastAsia="Times New Roman" w:hAnsi="Times New Roman"/>
          <w:sz w:val="23"/>
          <w:szCs w:val="23"/>
        </w:rPr>
        <w:t>either self-employed residents</w:t>
      </w:r>
      <w:proofErr w:type="gramEnd"/>
      <w:r>
        <w:rPr>
          <w:rFonts w:ascii="Times New Roman" w:eastAsia="Times New Roman" w:hAnsi="Times New Roman"/>
          <w:sz w:val="23"/>
          <w:szCs w:val="23"/>
        </w:rPr>
        <w:t xml:space="preserve"> of</w:t>
      </w:r>
    </w:p>
    <w:p w14:paraId="6C4FFA16" w14:textId="77777777" w:rsidR="00FA0CC6" w:rsidRPr="008D211D" w:rsidRDefault="00FA0CC6" w:rsidP="00D86EDE">
      <w:pPr>
        <w:spacing w:line="240" w:lineRule="auto"/>
        <w:ind w:left="720"/>
        <w:jc w:val="both"/>
        <w:rPr>
          <w:rFonts w:ascii="Times New Roman" w:eastAsia="Times New Roman" w:hAnsi="Times New Roman"/>
          <w:sz w:val="23"/>
          <w:szCs w:val="23"/>
        </w:rPr>
      </w:pPr>
    </w:p>
    <w:p w14:paraId="5339FCDA" w14:textId="77777777" w:rsidR="00FA0CC6" w:rsidRPr="008D211D" w:rsidRDefault="00FA0CC6" w:rsidP="00D86EDE">
      <w:pPr>
        <w:spacing w:line="240" w:lineRule="auto"/>
        <w:ind w:left="720"/>
        <w:jc w:val="both"/>
        <w:rPr>
          <w:rFonts w:ascii="Times New Roman" w:eastAsia="Times New Roman" w:hAnsi="Times New Roman"/>
          <w:b/>
          <w:sz w:val="23"/>
          <w:szCs w:val="23"/>
        </w:rPr>
      </w:pPr>
      <w:r w:rsidRPr="008D211D">
        <w:rPr>
          <w:rFonts w:ascii="Times New Roman" w:eastAsia="Times New Roman" w:hAnsi="Times New Roman"/>
          <w:b/>
          <w:sz w:val="23"/>
          <w:szCs w:val="23"/>
        </w:rPr>
        <w:t>Procurement</w:t>
      </w:r>
    </w:p>
    <w:p w14:paraId="72A60F88" w14:textId="77777777" w:rsidR="00FA0CC6" w:rsidRPr="008D211D" w:rsidRDefault="00FA0CC6" w:rsidP="00D86EDE">
      <w:pPr>
        <w:spacing w:line="240" w:lineRule="auto"/>
        <w:ind w:left="720"/>
        <w:jc w:val="both"/>
        <w:rPr>
          <w:rFonts w:ascii="Times New Roman" w:eastAsia="Times New Roman" w:hAnsi="Times New Roman"/>
          <w:b/>
          <w:sz w:val="23"/>
          <w:szCs w:val="23"/>
        </w:rPr>
      </w:pPr>
    </w:p>
    <w:p w14:paraId="67AEDA87" w14:textId="77777777" w:rsidR="00D86EDE" w:rsidRPr="008D211D" w:rsidRDefault="00FA0CC6" w:rsidP="00D86EDE">
      <w:pPr>
        <w:spacing w:line="240" w:lineRule="auto"/>
        <w:ind w:left="720"/>
        <w:jc w:val="both"/>
        <w:rPr>
          <w:rFonts w:ascii="Times New Roman" w:eastAsia="Times New Roman" w:hAnsi="Times New Roman"/>
          <w:sz w:val="23"/>
          <w:szCs w:val="23"/>
        </w:rPr>
      </w:pPr>
      <w:r w:rsidRPr="008D211D">
        <w:rPr>
          <w:rFonts w:ascii="Times New Roman" w:eastAsia="Times New Roman" w:hAnsi="Times New Roman"/>
          <w:sz w:val="23"/>
          <w:szCs w:val="23"/>
        </w:rPr>
        <w:t>Accountability and integrity issues revolve around the procurement of goods and services. The public is interested in assuring that procurements are achieved in an environment that is free of undue influence and gives the taxpayer the best buy for their tax dollars. To ensure that these objectives are met, a heavy emphasis is placed on the integrity of the procurement process. This section addresses the major components of the process which are:</w:t>
      </w:r>
    </w:p>
    <w:p w14:paraId="3A024C47" w14:textId="77777777" w:rsidR="00FA0CC6" w:rsidRPr="008D211D" w:rsidRDefault="00FA0CC6" w:rsidP="00D86EDE">
      <w:pPr>
        <w:spacing w:line="240" w:lineRule="auto"/>
        <w:ind w:left="720"/>
        <w:jc w:val="both"/>
        <w:rPr>
          <w:rFonts w:ascii="Times New Roman" w:eastAsia="Times New Roman" w:hAnsi="Times New Roman"/>
          <w:sz w:val="23"/>
          <w:szCs w:val="23"/>
        </w:rPr>
      </w:pPr>
    </w:p>
    <w:p w14:paraId="05351477" w14:textId="77777777" w:rsidR="00FA0CC6" w:rsidRPr="008D211D" w:rsidRDefault="00FA0CC6" w:rsidP="000C37D9">
      <w:pPr>
        <w:pStyle w:val="ListParagraph"/>
        <w:numPr>
          <w:ilvl w:val="0"/>
          <w:numId w:val="1"/>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Determining what goods and services are necessary to carry out program </w:t>
      </w:r>
      <w:proofErr w:type="gramStart"/>
      <w:r w:rsidRPr="008D211D">
        <w:rPr>
          <w:rFonts w:ascii="Times New Roman" w:eastAsia="Times New Roman" w:hAnsi="Times New Roman"/>
          <w:sz w:val="23"/>
          <w:szCs w:val="23"/>
        </w:rPr>
        <w:t>objectives;</w:t>
      </w:r>
      <w:proofErr w:type="gramEnd"/>
    </w:p>
    <w:p w14:paraId="605ED672" w14:textId="77777777" w:rsidR="00FA0CC6" w:rsidRPr="008D211D" w:rsidRDefault="00FA0CC6" w:rsidP="000C37D9">
      <w:pPr>
        <w:pStyle w:val="ListParagraph"/>
        <w:numPr>
          <w:ilvl w:val="0"/>
          <w:numId w:val="1"/>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Determining which procurement method will be utilized to obtain those good and/or </w:t>
      </w:r>
      <w:proofErr w:type="gramStart"/>
      <w:r w:rsidRPr="008D211D">
        <w:rPr>
          <w:rFonts w:ascii="Times New Roman" w:eastAsia="Times New Roman" w:hAnsi="Times New Roman"/>
          <w:sz w:val="23"/>
          <w:szCs w:val="23"/>
        </w:rPr>
        <w:t>services;</w:t>
      </w:r>
      <w:proofErr w:type="gramEnd"/>
    </w:p>
    <w:p w14:paraId="3155BC9D" w14:textId="77777777" w:rsidR="00FA0CC6" w:rsidRPr="008D211D" w:rsidRDefault="00FA0CC6" w:rsidP="000C37D9">
      <w:pPr>
        <w:pStyle w:val="ListParagraph"/>
        <w:numPr>
          <w:ilvl w:val="0"/>
          <w:numId w:val="1"/>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Clearly defining the goods and/or services desired; and</w:t>
      </w:r>
    </w:p>
    <w:p w14:paraId="4131ADC6" w14:textId="77777777" w:rsidR="00FA0CC6" w:rsidRPr="008D211D" w:rsidRDefault="00FA0CC6" w:rsidP="000C37D9">
      <w:pPr>
        <w:pStyle w:val="ListParagraph"/>
        <w:numPr>
          <w:ilvl w:val="0"/>
          <w:numId w:val="1"/>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Defining criteria and minimum qualifications for evaluating and selecting providers to provide the goods and services.</w:t>
      </w:r>
    </w:p>
    <w:p w14:paraId="29E45D7F" w14:textId="77777777" w:rsidR="00FA0CC6" w:rsidRPr="008D211D" w:rsidRDefault="00FA0CC6" w:rsidP="00FA0CC6">
      <w:pPr>
        <w:spacing w:line="240" w:lineRule="auto"/>
        <w:jc w:val="both"/>
        <w:rPr>
          <w:rFonts w:ascii="Times New Roman" w:eastAsia="Times New Roman" w:hAnsi="Times New Roman"/>
          <w:sz w:val="23"/>
          <w:szCs w:val="23"/>
        </w:rPr>
      </w:pPr>
    </w:p>
    <w:p w14:paraId="38E39F70" w14:textId="77777777" w:rsidR="00CD2BAF" w:rsidRDefault="00FA0CC6" w:rsidP="00FA0CC6">
      <w:pPr>
        <w:spacing w:line="240" w:lineRule="auto"/>
        <w:ind w:left="72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Procurement systems must be consistent with the principles described in this section. </w:t>
      </w:r>
    </w:p>
    <w:p w14:paraId="0F685E69" w14:textId="77777777" w:rsidR="00CD2BAF" w:rsidRDefault="00CD2BAF" w:rsidP="00FA0CC6">
      <w:pPr>
        <w:spacing w:line="240" w:lineRule="auto"/>
        <w:ind w:left="720"/>
        <w:jc w:val="both"/>
        <w:rPr>
          <w:rFonts w:ascii="Times New Roman" w:eastAsia="Times New Roman" w:hAnsi="Times New Roman"/>
          <w:sz w:val="23"/>
          <w:szCs w:val="23"/>
        </w:rPr>
      </w:pPr>
    </w:p>
    <w:p w14:paraId="31FAAA00" w14:textId="77777777" w:rsidR="00CD2BAF" w:rsidRDefault="00CD2BAF" w:rsidP="00F809EA">
      <w:pPr>
        <w:spacing w:line="240" w:lineRule="auto"/>
        <w:jc w:val="both"/>
        <w:rPr>
          <w:rFonts w:ascii="Times New Roman" w:eastAsia="Times New Roman" w:hAnsi="Times New Roman"/>
          <w:sz w:val="23"/>
          <w:szCs w:val="23"/>
        </w:rPr>
      </w:pPr>
    </w:p>
    <w:p w14:paraId="7858A341" w14:textId="77777777" w:rsidR="00F809EA" w:rsidRDefault="00F809EA" w:rsidP="00F809EA">
      <w:pPr>
        <w:spacing w:line="240" w:lineRule="auto"/>
        <w:jc w:val="both"/>
        <w:rPr>
          <w:rFonts w:ascii="Times New Roman" w:eastAsia="Times New Roman" w:hAnsi="Times New Roman"/>
          <w:sz w:val="23"/>
          <w:szCs w:val="23"/>
        </w:rPr>
      </w:pPr>
    </w:p>
    <w:p w14:paraId="7B7BEBF9" w14:textId="77777777" w:rsidR="00CD2BAF" w:rsidRPr="00DA460E" w:rsidRDefault="00CD2BAF" w:rsidP="00CD2BAF">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5C1896EE" w14:textId="77777777" w:rsidR="00CD2BAF" w:rsidRPr="00DA460E" w:rsidRDefault="00CD2BAF" w:rsidP="00CD2BAF">
      <w:pPr>
        <w:pStyle w:val="Header"/>
        <w:jc w:val="right"/>
        <w:rPr>
          <w:rFonts w:ascii="Times New Roman" w:hAnsi="Times New Roman" w:cs="Times New Roman"/>
        </w:rPr>
      </w:pPr>
      <w:r w:rsidRPr="00DA460E">
        <w:rPr>
          <w:rFonts w:ascii="Times New Roman" w:hAnsi="Times New Roman" w:cs="Times New Roman"/>
        </w:rPr>
        <w:t>Attachment A</w:t>
      </w:r>
    </w:p>
    <w:p w14:paraId="366322D2" w14:textId="77777777" w:rsidR="00CD2BAF" w:rsidRDefault="00CD2BAF" w:rsidP="00FA0CC6">
      <w:pPr>
        <w:spacing w:line="240" w:lineRule="auto"/>
        <w:ind w:left="720"/>
        <w:jc w:val="both"/>
        <w:rPr>
          <w:rFonts w:ascii="Times New Roman" w:eastAsia="Times New Roman" w:hAnsi="Times New Roman"/>
          <w:sz w:val="23"/>
          <w:szCs w:val="23"/>
        </w:rPr>
      </w:pPr>
    </w:p>
    <w:p w14:paraId="143B9D85" w14:textId="77777777" w:rsidR="00CD2BAF" w:rsidRDefault="00CD2BAF" w:rsidP="00FA0CC6">
      <w:pPr>
        <w:spacing w:line="240" w:lineRule="auto"/>
        <w:ind w:left="720"/>
        <w:jc w:val="both"/>
        <w:rPr>
          <w:rFonts w:ascii="Times New Roman" w:eastAsia="Times New Roman" w:hAnsi="Times New Roman"/>
          <w:sz w:val="23"/>
          <w:szCs w:val="23"/>
        </w:rPr>
      </w:pPr>
    </w:p>
    <w:p w14:paraId="4E16B8E1" w14:textId="77777777" w:rsidR="00CD2BAF" w:rsidRDefault="00CD2BAF" w:rsidP="00FA0CC6">
      <w:pPr>
        <w:spacing w:line="240" w:lineRule="auto"/>
        <w:ind w:left="720"/>
        <w:jc w:val="both"/>
        <w:rPr>
          <w:rFonts w:ascii="Times New Roman" w:eastAsia="Times New Roman" w:hAnsi="Times New Roman"/>
          <w:sz w:val="23"/>
          <w:szCs w:val="23"/>
        </w:rPr>
      </w:pPr>
    </w:p>
    <w:p w14:paraId="58BF671A" w14:textId="77777777" w:rsidR="00CD2BAF" w:rsidRDefault="00CD2BAF" w:rsidP="00FA0CC6">
      <w:pPr>
        <w:spacing w:line="240" w:lineRule="auto"/>
        <w:ind w:left="720"/>
        <w:jc w:val="both"/>
        <w:rPr>
          <w:rFonts w:ascii="Times New Roman" w:eastAsia="Times New Roman" w:hAnsi="Times New Roman"/>
          <w:sz w:val="23"/>
          <w:szCs w:val="23"/>
        </w:rPr>
      </w:pPr>
    </w:p>
    <w:p w14:paraId="41E348B5" w14:textId="77777777" w:rsidR="00FA0CC6" w:rsidRPr="008D211D" w:rsidRDefault="00FA0CC6" w:rsidP="000C37D9">
      <w:pPr>
        <w:pStyle w:val="ListParagraph"/>
        <w:numPr>
          <w:ilvl w:val="0"/>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General Requirements:</w:t>
      </w:r>
      <w:r w:rsidRPr="008D211D">
        <w:rPr>
          <w:rFonts w:ascii="Times New Roman" w:eastAsia="Times New Roman" w:hAnsi="Times New Roman"/>
          <w:sz w:val="23"/>
          <w:szCs w:val="23"/>
        </w:rPr>
        <w:t xml:space="preserve"> The grant sub-recipient must have written procurement policies and procedures consistent with the requirements described in this section which are also consistent with applicable state and local laws and regulations.</w:t>
      </w:r>
    </w:p>
    <w:p w14:paraId="47690FAF" w14:textId="77777777" w:rsidR="00FA0CC6" w:rsidRPr="008D211D" w:rsidRDefault="00FA0CC6" w:rsidP="00FA0CC6">
      <w:pPr>
        <w:pStyle w:val="ListParagraph"/>
        <w:spacing w:line="240" w:lineRule="auto"/>
        <w:ind w:left="1440"/>
        <w:jc w:val="both"/>
        <w:rPr>
          <w:rFonts w:ascii="Times New Roman" w:eastAsia="Times New Roman" w:hAnsi="Times New Roman"/>
          <w:sz w:val="23"/>
          <w:szCs w:val="23"/>
        </w:rPr>
      </w:pPr>
    </w:p>
    <w:p w14:paraId="248B94CD" w14:textId="77777777" w:rsidR="00FA0CC6" w:rsidRPr="008D211D" w:rsidRDefault="00FA0CC6"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Responsible Contractors –</w:t>
      </w:r>
      <w:r w:rsidRPr="008D211D">
        <w:rPr>
          <w:rFonts w:ascii="Times New Roman" w:eastAsia="Times New Roman" w:hAnsi="Times New Roman"/>
          <w:sz w:val="23"/>
          <w:szCs w:val="23"/>
        </w:rPr>
        <w:t xml:space="preserve"> The grant sub-recipient shall make awards only to responsible entities possessing the ability to perform successfully under the term and conditions of a proposed procurement at a reasonable cost. </w:t>
      </w:r>
    </w:p>
    <w:p w14:paraId="19D8495A" w14:textId="77777777" w:rsidR="00FA0CC6" w:rsidRPr="008D211D" w:rsidRDefault="00FA0CC6" w:rsidP="00FA0CC6">
      <w:pPr>
        <w:pStyle w:val="ListParagraph"/>
        <w:spacing w:line="240" w:lineRule="auto"/>
        <w:ind w:left="2160"/>
        <w:jc w:val="both"/>
        <w:rPr>
          <w:rFonts w:ascii="Times New Roman" w:eastAsia="Times New Roman" w:hAnsi="Times New Roman"/>
          <w:sz w:val="23"/>
          <w:szCs w:val="23"/>
        </w:rPr>
      </w:pPr>
    </w:p>
    <w:p w14:paraId="1982C31C" w14:textId="77777777" w:rsidR="00FA0CC6" w:rsidRPr="008D211D" w:rsidRDefault="00FA0CC6"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Code of Conduct –</w:t>
      </w:r>
      <w:r w:rsidRPr="008D211D">
        <w:rPr>
          <w:rFonts w:ascii="Times New Roman" w:eastAsia="Times New Roman" w:hAnsi="Times New Roman"/>
          <w:sz w:val="23"/>
          <w:szCs w:val="23"/>
        </w:rPr>
        <w:t xml:space="preserve"> The grant sub-recipient must maintain a written code of conduct governing the performance of their employees, officers, and agents involved in the award and the administration of contracts. (Reference Policy #26 Conflict of Interest) </w:t>
      </w:r>
    </w:p>
    <w:p w14:paraId="4883D29A" w14:textId="77777777" w:rsidR="00FA0CC6" w:rsidRPr="008D211D" w:rsidRDefault="00FA0CC6" w:rsidP="00FA0CC6">
      <w:pPr>
        <w:spacing w:line="240" w:lineRule="auto"/>
        <w:jc w:val="both"/>
        <w:rPr>
          <w:rFonts w:ascii="Times New Roman" w:eastAsia="Times New Roman" w:hAnsi="Times New Roman"/>
          <w:sz w:val="23"/>
          <w:szCs w:val="23"/>
        </w:rPr>
      </w:pPr>
    </w:p>
    <w:p w14:paraId="04333817" w14:textId="77777777" w:rsidR="00FA0CC6" w:rsidRPr="008D211D" w:rsidRDefault="00FA0CC6"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Arm’s Length Negotiations –</w:t>
      </w:r>
      <w:r w:rsidRPr="008D211D">
        <w:rPr>
          <w:rFonts w:ascii="Times New Roman" w:eastAsia="Times New Roman" w:hAnsi="Times New Roman"/>
          <w:sz w:val="23"/>
          <w:szCs w:val="23"/>
        </w:rPr>
        <w:t xml:space="preserve"> All negotiations of a contract for or with potential contractors/service providers must be arm’s length negotiations. The definition of an arm’s length negotiation is a negotiation where the parties to the negotiation have opposing economic interest</w:t>
      </w:r>
      <w:r w:rsidR="009032ED">
        <w:rPr>
          <w:rFonts w:ascii="Times New Roman" w:eastAsia="Times New Roman" w:hAnsi="Times New Roman"/>
          <w:sz w:val="23"/>
          <w:szCs w:val="23"/>
        </w:rPr>
        <w:t>s</w:t>
      </w:r>
      <w:r w:rsidRPr="008D211D">
        <w:rPr>
          <w:rFonts w:ascii="Times New Roman" w:eastAsia="Times New Roman" w:hAnsi="Times New Roman"/>
          <w:sz w:val="23"/>
          <w:szCs w:val="23"/>
        </w:rPr>
        <w:t xml:space="preserve"> to that of the organization with which they are negotiating.</w:t>
      </w:r>
    </w:p>
    <w:p w14:paraId="3BFB6B2D" w14:textId="77777777" w:rsidR="00FA0CC6" w:rsidRPr="008D211D" w:rsidRDefault="00FA0CC6" w:rsidP="00FA0CC6">
      <w:pPr>
        <w:spacing w:line="240" w:lineRule="auto"/>
        <w:jc w:val="both"/>
        <w:rPr>
          <w:rFonts w:ascii="Times New Roman" w:eastAsia="Times New Roman" w:hAnsi="Times New Roman"/>
          <w:sz w:val="23"/>
          <w:szCs w:val="23"/>
        </w:rPr>
      </w:pPr>
    </w:p>
    <w:p w14:paraId="374B6641" w14:textId="77777777" w:rsidR="00FA0CC6" w:rsidRPr="008D211D" w:rsidRDefault="00FA0CC6"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Restricting Competition –</w:t>
      </w:r>
      <w:r w:rsidRPr="008D211D">
        <w:rPr>
          <w:rFonts w:ascii="Times New Roman" w:eastAsia="Times New Roman" w:hAnsi="Times New Roman"/>
          <w:sz w:val="23"/>
          <w:szCs w:val="23"/>
        </w:rPr>
        <w:t xml:space="preserve"> The grant sub-recipient must prohibit non-competitive pricing practices between firms, organizations, or affiliated companies or organizations.</w:t>
      </w:r>
    </w:p>
    <w:p w14:paraId="629E9B56" w14:textId="77777777" w:rsidR="00FA0CC6" w:rsidRPr="008D211D" w:rsidRDefault="00FA0CC6" w:rsidP="00FA0CC6">
      <w:pPr>
        <w:spacing w:line="240" w:lineRule="auto"/>
        <w:jc w:val="both"/>
        <w:rPr>
          <w:rFonts w:ascii="Times New Roman" w:eastAsia="Times New Roman" w:hAnsi="Times New Roman"/>
          <w:sz w:val="23"/>
          <w:szCs w:val="23"/>
        </w:rPr>
      </w:pPr>
    </w:p>
    <w:p w14:paraId="79BA1645" w14:textId="77777777" w:rsidR="00FA0CC6" w:rsidRPr="008D211D" w:rsidRDefault="00FA0CC6"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 xml:space="preserve">Consideration </w:t>
      </w:r>
      <w:r w:rsidR="009032ED">
        <w:rPr>
          <w:rFonts w:ascii="Times New Roman" w:eastAsia="Times New Roman" w:hAnsi="Times New Roman"/>
          <w:sz w:val="23"/>
          <w:szCs w:val="23"/>
          <w:u w:val="single"/>
        </w:rPr>
        <w:t>of</w:t>
      </w:r>
      <w:r w:rsidRPr="008D211D">
        <w:rPr>
          <w:rFonts w:ascii="Times New Roman" w:eastAsia="Times New Roman" w:hAnsi="Times New Roman"/>
          <w:sz w:val="23"/>
          <w:szCs w:val="23"/>
          <w:u w:val="single"/>
        </w:rPr>
        <w:t xml:space="preserve"> Small, Minority, and Women’s (SMW) Businesses and Labor Surplus Suppliers –</w:t>
      </w:r>
      <w:r w:rsidRPr="008D211D">
        <w:rPr>
          <w:rFonts w:ascii="Times New Roman" w:eastAsia="Times New Roman" w:hAnsi="Times New Roman"/>
          <w:sz w:val="23"/>
          <w:szCs w:val="23"/>
        </w:rPr>
        <w:t xml:space="preserve"> The WDB must provide an opportunity to SMW business organizations and labor surplus suppliers to participate in its procurement process.</w:t>
      </w:r>
    </w:p>
    <w:p w14:paraId="72F541B6" w14:textId="77777777" w:rsidR="00FA0CC6" w:rsidRPr="008D211D" w:rsidRDefault="00FA0CC6" w:rsidP="00FA0CC6">
      <w:pPr>
        <w:pStyle w:val="ListParagraph"/>
        <w:rPr>
          <w:rFonts w:ascii="Times New Roman" w:eastAsia="Times New Roman" w:hAnsi="Times New Roman"/>
          <w:sz w:val="23"/>
          <w:szCs w:val="23"/>
        </w:rPr>
      </w:pPr>
    </w:p>
    <w:p w14:paraId="45E6CBA4" w14:textId="77777777" w:rsidR="00FA0CC6" w:rsidRPr="008D211D" w:rsidRDefault="008C09A1"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Occupational Skills Training –</w:t>
      </w:r>
      <w:r w:rsidRPr="008D211D">
        <w:rPr>
          <w:rFonts w:ascii="Times New Roman" w:eastAsia="Times New Roman" w:hAnsi="Times New Roman"/>
          <w:sz w:val="23"/>
          <w:szCs w:val="23"/>
        </w:rPr>
        <w:t xml:space="preserve"> </w:t>
      </w:r>
      <w:r w:rsidR="00FA0CC6" w:rsidRPr="008D211D">
        <w:rPr>
          <w:rFonts w:ascii="Times New Roman" w:eastAsia="Times New Roman" w:hAnsi="Times New Roman"/>
          <w:sz w:val="23"/>
          <w:szCs w:val="23"/>
        </w:rPr>
        <w:t>The grant sub-recipient must identify occupations for which there is a demand for training.</w:t>
      </w:r>
    </w:p>
    <w:p w14:paraId="421F3B67" w14:textId="77777777" w:rsidR="00FA0CC6" w:rsidRPr="008D211D" w:rsidRDefault="00FA0CC6" w:rsidP="00FA0CC6">
      <w:pPr>
        <w:pStyle w:val="ListParagraph"/>
        <w:rPr>
          <w:rFonts w:ascii="Times New Roman" w:eastAsia="Times New Roman" w:hAnsi="Times New Roman"/>
          <w:sz w:val="23"/>
          <w:szCs w:val="23"/>
        </w:rPr>
      </w:pPr>
    </w:p>
    <w:p w14:paraId="4336BCAE" w14:textId="77777777" w:rsidR="00FA0CC6" w:rsidRPr="008D211D" w:rsidRDefault="00FA0CC6" w:rsidP="000C37D9">
      <w:pPr>
        <w:pStyle w:val="ListParagraph"/>
        <w:numPr>
          <w:ilvl w:val="1"/>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 xml:space="preserve">Bidders’ List – </w:t>
      </w:r>
      <w:r w:rsidRPr="008D211D">
        <w:rPr>
          <w:rFonts w:ascii="Times New Roman" w:eastAsia="Times New Roman" w:hAnsi="Times New Roman"/>
          <w:sz w:val="23"/>
          <w:szCs w:val="23"/>
        </w:rPr>
        <w:t xml:space="preserve">The grant sub-recipient must ensure that a list of persons, firms, or other organizations which are used in acquiring goods and services are current and include </w:t>
      </w:r>
      <w:proofErr w:type="gramStart"/>
      <w:r w:rsidRPr="008D211D">
        <w:rPr>
          <w:rFonts w:ascii="Times New Roman" w:eastAsia="Times New Roman" w:hAnsi="Times New Roman"/>
          <w:sz w:val="23"/>
          <w:szCs w:val="23"/>
        </w:rPr>
        <w:t>sufficient numbers of</w:t>
      </w:r>
      <w:proofErr w:type="gramEnd"/>
      <w:r w:rsidRPr="008D211D">
        <w:rPr>
          <w:rFonts w:ascii="Times New Roman" w:eastAsia="Times New Roman" w:hAnsi="Times New Roman"/>
          <w:sz w:val="23"/>
          <w:szCs w:val="23"/>
        </w:rPr>
        <w:t xml:space="preserve"> qualified sources to ensure maximum open and free competition.</w:t>
      </w:r>
    </w:p>
    <w:p w14:paraId="25F12605" w14:textId="77777777" w:rsidR="00FA0CC6" w:rsidRPr="008D211D" w:rsidRDefault="00FA0CC6" w:rsidP="00FA0CC6">
      <w:pPr>
        <w:pStyle w:val="ListParagraph"/>
        <w:rPr>
          <w:rFonts w:ascii="Times New Roman" w:eastAsia="Times New Roman" w:hAnsi="Times New Roman"/>
          <w:sz w:val="23"/>
          <w:szCs w:val="23"/>
          <w:u w:val="single"/>
        </w:rPr>
      </w:pPr>
    </w:p>
    <w:p w14:paraId="2F4C5A3F" w14:textId="77777777" w:rsidR="00FA0CC6" w:rsidRPr="008D211D" w:rsidRDefault="00FA0CC6" w:rsidP="000C37D9">
      <w:pPr>
        <w:pStyle w:val="ListParagraph"/>
        <w:numPr>
          <w:ilvl w:val="1"/>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Avoidance of Unnecessary or Duplicative Purchases –</w:t>
      </w:r>
      <w:r w:rsidRPr="008D211D">
        <w:rPr>
          <w:rFonts w:ascii="Times New Roman" w:eastAsia="Times New Roman" w:hAnsi="Times New Roman"/>
          <w:sz w:val="23"/>
          <w:szCs w:val="23"/>
        </w:rPr>
        <w:t xml:space="preserve"> Procedures must provide for a review of proposed procurements to avoid </w:t>
      </w:r>
      <w:r w:rsidR="009032ED">
        <w:rPr>
          <w:rFonts w:ascii="Times New Roman" w:eastAsia="Times New Roman" w:hAnsi="Times New Roman"/>
          <w:sz w:val="23"/>
          <w:szCs w:val="23"/>
        </w:rPr>
        <w:t xml:space="preserve">the </w:t>
      </w:r>
      <w:r w:rsidRPr="008D211D">
        <w:rPr>
          <w:rFonts w:ascii="Times New Roman" w:eastAsia="Times New Roman" w:hAnsi="Times New Roman"/>
          <w:sz w:val="23"/>
          <w:szCs w:val="23"/>
        </w:rPr>
        <w:t>purchase of unnecessary or duplicative items and to facilitate the acquisition of good</w:t>
      </w:r>
      <w:r w:rsidR="009032ED">
        <w:rPr>
          <w:rFonts w:ascii="Times New Roman" w:eastAsia="Times New Roman" w:hAnsi="Times New Roman"/>
          <w:sz w:val="23"/>
          <w:szCs w:val="23"/>
        </w:rPr>
        <w:t>s</w:t>
      </w:r>
      <w:r w:rsidRPr="008D211D">
        <w:rPr>
          <w:rFonts w:ascii="Times New Roman" w:eastAsia="Times New Roman" w:hAnsi="Times New Roman"/>
          <w:sz w:val="23"/>
          <w:szCs w:val="23"/>
        </w:rPr>
        <w:t>/services in the most economical manner.</w:t>
      </w:r>
    </w:p>
    <w:p w14:paraId="1F2EE0DB" w14:textId="77777777" w:rsidR="00FA0CC6" w:rsidRPr="008D211D" w:rsidRDefault="00FA0CC6" w:rsidP="00FA0CC6">
      <w:pPr>
        <w:pStyle w:val="ListParagraph"/>
        <w:rPr>
          <w:rFonts w:ascii="Times New Roman" w:eastAsia="Times New Roman" w:hAnsi="Times New Roman"/>
          <w:sz w:val="23"/>
          <w:szCs w:val="23"/>
          <w:u w:val="single"/>
        </w:rPr>
      </w:pPr>
    </w:p>
    <w:p w14:paraId="6474ED59" w14:textId="77777777" w:rsidR="00FA0CC6" w:rsidRPr="008D211D" w:rsidRDefault="00FA0CC6" w:rsidP="000C37D9">
      <w:pPr>
        <w:pStyle w:val="ListParagraph"/>
        <w:numPr>
          <w:ilvl w:val="1"/>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 xml:space="preserve">Adequate Administrative and Support Funds – </w:t>
      </w:r>
      <w:r w:rsidRPr="008D211D">
        <w:rPr>
          <w:rFonts w:ascii="Times New Roman" w:eastAsia="Times New Roman" w:hAnsi="Times New Roman"/>
          <w:sz w:val="23"/>
          <w:szCs w:val="23"/>
        </w:rPr>
        <w:t>The grant sub-recipient must ensure that sub-recipient contracts include adequate funds necessary for administrative and supportive services. The level of administrative funding to be covered by the agreement should be determined through negotiations. If administrative funds are to be donated, the agreement must so stipulate.</w:t>
      </w:r>
    </w:p>
    <w:p w14:paraId="74C26D95" w14:textId="77777777" w:rsidR="00FA0CC6" w:rsidRPr="008D211D" w:rsidRDefault="00FA0CC6" w:rsidP="00FA0CC6">
      <w:pPr>
        <w:pStyle w:val="ListParagraph"/>
        <w:rPr>
          <w:rFonts w:ascii="Times New Roman" w:eastAsia="Times New Roman" w:hAnsi="Times New Roman"/>
          <w:sz w:val="23"/>
          <w:szCs w:val="23"/>
          <w:u w:val="single"/>
        </w:rPr>
      </w:pPr>
    </w:p>
    <w:p w14:paraId="61F2EFCD" w14:textId="77777777" w:rsidR="006D20BE" w:rsidRPr="008D211D" w:rsidRDefault="00FA0CC6" w:rsidP="000C37D9">
      <w:pPr>
        <w:pStyle w:val="ListParagraph"/>
        <w:numPr>
          <w:ilvl w:val="1"/>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Maintenance of Records –</w:t>
      </w:r>
      <w:r w:rsidRPr="008D211D">
        <w:rPr>
          <w:rFonts w:ascii="Times New Roman" w:eastAsia="Times New Roman" w:hAnsi="Times New Roman"/>
          <w:sz w:val="23"/>
          <w:szCs w:val="23"/>
        </w:rPr>
        <w:t xml:space="preserve"> The grant sub-recipient shall maintain records sufficient to detail the significant history of procurement. These shall, at a minimum, include the following: </w:t>
      </w:r>
    </w:p>
    <w:p w14:paraId="09474C02" w14:textId="77777777" w:rsidR="006D20BE" w:rsidRPr="008007FC" w:rsidRDefault="006D20BE" w:rsidP="000C37D9">
      <w:pPr>
        <w:pStyle w:val="ListParagraph"/>
        <w:numPr>
          <w:ilvl w:val="2"/>
          <w:numId w:val="2"/>
        </w:numPr>
        <w:spacing w:line="240" w:lineRule="auto"/>
        <w:jc w:val="both"/>
        <w:rPr>
          <w:rFonts w:ascii="Times New Roman" w:eastAsia="Times New Roman" w:hAnsi="Times New Roman"/>
          <w:sz w:val="23"/>
          <w:szCs w:val="23"/>
          <w:u w:val="single"/>
        </w:rPr>
      </w:pPr>
      <w:r w:rsidRPr="008007FC">
        <w:rPr>
          <w:rFonts w:ascii="Times New Roman" w:eastAsia="Times New Roman" w:hAnsi="Times New Roman"/>
          <w:sz w:val="23"/>
          <w:szCs w:val="23"/>
        </w:rPr>
        <w:t>R</w:t>
      </w:r>
      <w:r w:rsidR="00FA0CC6" w:rsidRPr="008007FC">
        <w:rPr>
          <w:rFonts w:ascii="Times New Roman" w:eastAsia="Times New Roman" w:hAnsi="Times New Roman"/>
          <w:sz w:val="23"/>
          <w:szCs w:val="23"/>
        </w:rPr>
        <w:t>at</w:t>
      </w:r>
      <w:r w:rsidRPr="008007FC">
        <w:rPr>
          <w:rFonts w:ascii="Times New Roman" w:eastAsia="Times New Roman" w:hAnsi="Times New Roman"/>
          <w:sz w:val="23"/>
          <w:szCs w:val="23"/>
        </w:rPr>
        <w:t xml:space="preserve">ionale for </w:t>
      </w:r>
      <w:r w:rsidR="009032ED">
        <w:rPr>
          <w:rFonts w:ascii="Times New Roman" w:eastAsia="Times New Roman" w:hAnsi="Times New Roman"/>
          <w:sz w:val="23"/>
          <w:szCs w:val="23"/>
        </w:rPr>
        <w:t xml:space="preserve">the </w:t>
      </w:r>
      <w:r w:rsidRPr="008007FC">
        <w:rPr>
          <w:rFonts w:ascii="Times New Roman" w:eastAsia="Times New Roman" w:hAnsi="Times New Roman"/>
          <w:sz w:val="23"/>
          <w:szCs w:val="23"/>
        </w:rPr>
        <w:t xml:space="preserve">method of </w:t>
      </w:r>
      <w:proofErr w:type="gramStart"/>
      <w:r w:rsidRPr="008007FC">
        <w:rPr>
          <w:rFonts w:ascii="Times New Roman" w:eastAsia="Times New Roman" w:hAnsi="Times New Roman"/>
          <w:sz w:val="23"/>
          <w:szCs w:val="23"/>
        </w:rPr>
        <w:t>procurement;</w:t>
      </w:r>
      <w:proofErr w:type="gramEnd"/>
    </w:p>
    <w:p w14:paraId="0F3B9CF4" w14:textId="77777777" w:rsidR="006D20BE" w:rsidRPr="008007FC" w:rsidRDefault="006D20BE" w:rsidP="000C37D9">
      <w:pPr>
        <w:pStyle w:val="ListParagraph"/>
        <w:numPr>
          <w:ilvl w:val="2"/>
          <w:numId w:val="2"/>
        </w:numPr>
        <w:spacing w:line="240" w:lineRule="auto"/>
        <w:jc w:val="both"/>
        <w:rPr>
          <w:rFonts w:ascii="Times New Roman" w:eastAsia="Times New Roman" w:hAnsi="Times New Roman"/>
          <w:sz w:val="23"/>
          <w:szCs w:val="23"/>
          <w:u w:val="single"/>
        </w:rPr>
      </w:pPr>
      <w:r w:rsidRPr="008007FC">
        <w:rPr>
          <w:rFonts w:ascii="Times New Roman" w:eastAsia="Times New Roman" w:hAnsi="Times New Roman"/>
          <w:sz w:val="23"/>
          <w:szCs w:val="23"/>
        </w:rPr>
        <w:t>S</w:t>
      </w:r>
      <w:r w:rsidR="00FA0CC6" w:rsidRPr="008007FC">
        <w:rPr>
          <w:rFonts w:ascii="Times New Roman" w:eastAsia="Times New Roman" w:hAnsi="Times New Roman"/>
          <w:sz w:val="23"/>
          <w:szCs w:val="23"/>
        </w:rPr>
        <w:t xml:space="preserve">election of contract </w:t>
      </w:r>
      <w:proofErr w:type="gramStart"/>
      <w:r w:rsidR="00FA0CC6" w:rsidRPr="008007FC">
        <w:rPr>
          <w:rFonts w:ascii="Times New Roman" w:eastAsia="Times New Roman" w:hAnsi="Times New Roman"/>
          <w:sz w:val="23"/>
          <w:szCs w:val="23"/>
        </w:rPr>
        <w:t>type</w:t>
      </w:r>
      <w:r w:rsidRPr="008007FC">
        <w:rPr>
          <w:rFonts w:ascii="Times New Roman" w:eastAsia="Times New Roman" w:hAnsi="Times New Roman"/>
          <w:sz w:val="23"/>
          <w:szCs w:val="23"/>
        </w:rPr>
        <w:t>;</w:t>
      </w:r>
      <w:proofErr w:type="gramEnd"/>
    </w:p>
    <w:p w14:paraId="7D010744" w14:textId="77777777" w:rsidR="006D20BE" w:rsidRPr="00CD2BAF" w:rsidRDefault="006D20BE" w:rsidP="000C37D9">
      <w:pPr>
        <w:pStyle w:val="ListParagraph"/>
        <w:numPr>
          <w:ilvl w:val="2"/>
          <w:numId w:val="2"/>
        </w:numPr>
        <w:spacing w:line="240" w:lineRule="auto"/>
        <w:jc w:val="both"/>
        <w:rPr>
          <w:rFonts w:ascii="Times New Roman" w:eastAsia="Times New Roman" w:hAnsi="Times New Roman"/>
          <w:sz w:val="23"/>
          <w:szCs w:val="23"/>
          <w:u w:val="single"/>
        </w:rPr>
      </w:pPr>
      <w:r w:rsidRPr="008007FC">
        <w:rPr>
          <w:rFonts w:ascii="Times New Roman" w:eastAsia="Times New Roman" w:hAnsi="Times New Roman"/>
          <w:sz w:val="23"/>
          <w:szCs w:val="23"/>
        </w:rPr>
        <w:t>C</w:t>
      </w:r>
      <w:r w:rsidR="00FA0CC6" w:rsidRPr="008007FC">
        <w:rPr>
          <w:rFonts w:ascii="Times New Roman" w:eastAsia="Times New Roman" w:hAnsi="Times New Roman"/>
          <w:sz w:val="23"/>
          <w:szCs w:val="23"/>
        </w:rPr>
        <w:t xml:space="preserve">ontractor selection or </w:t>
      </w:r>
      <w:proofErr w:type="gramStart"/>
      <w:r w:rsidR="00FA0CC6" w:rsidRPr="008007FC">
        <w:rPr>
          <w:rFonts w:ascii="Times New Roman" w:eastAsia="Times New Roman" w:hAnsi="Times New Roman"/>
          <w:sz w:val="23"/>
          <w:szCs w:val="23"/>
        </w:rPr>
        <w:t>rejection</w:t>
      </w:r>
      <w:r w:rsidRPr="008007FC">
        <w:rPr>
          <w:rFonts w:ascii="Times New Roman" w:eastAsia="Times New Roman" w:hAnsi="Times New Roman"/>
          <w:sz w:val="23"/>
          <w:szCs w:val="23"/>
        </w:rPr>
        <w:t>;</w:t>
      </w:r>
      <w:proofErr w:type="gramEnd"/>
    </w:p>
    <w:p w14:paraId="2B80B89C" w14:textId="77777777" w:rsidR="00CD2BAF" w:rsidRPr="00DA460E" w:rsidRDefault="009032ED" w:rsidP="009032ED">
      <w:pPr>
        <w:pStyle w:val="Header"/>
        <w:ind w:left="144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CD2BAF" w:rsidRPr="00DA460E">
        <w:rPr>
          <w:rFonts w:ascii="Times New Roman" w:hAnsi="Times New Roman" w:cs="Times New Roman"/>
        </w:rPr>
        <w:t>Policy #28, Procurement and Contracting Policy</w:t>
      </w:r>
    </w:p>
    <w:p w14:paraId="04370AB9" w14:textId="77777777" w:rsidR="00CD2BAF" w:rsidRPr="00DA460E" w:rsidRDefault="00CD2BAF" w:rsidP="009032ED">
      <w:pPr>
        <w:pStyle w:val="Header"/>
        <w:ind w:left="1440"/>
        <w:jc w:val="right"/>
        <w:rPr>
          <w:rFonts w:ascii="Times New Roman" w:hAnsi="Times New Roman" w:cs="Times New Roman"/>
        </w:rPr>
      </w:pPr>
      <w:r w:rsidRPr="00DA460E">
        <w:rPr>
          <w:rFonts w:ascii="Times New Roman" w:hAnsi="Times New Roman" w:cs="Times New Roman"/>
        </w:rPr>
        <w:t>Attachment A</w:t>
      </w:r>
    </w:p>
    <w:p w14:paraId="4EA30AB6" w14:textId="77777777" w:rsidR="00CD2BAF" w:rsidRDefault="00CD2BAF" w:rsidP="00CD2BAF">
      <w:pPr>
        <w:spacing w:line="240" w:lineRule="auto"/>
        <w:jc w:val="both"/>
        <w:rPr>
          <w:rFonts w:ascii="Times New Roman" w:eastAsia="Times New Roman" w:hAnsi="Times New Roman"/>
          <w:sz w:val="23"/>
          <w:szCs w:val="23"/>
          <w:u w:val="single"/>
        </w:rPr>
      </w:pPr>
    </w:p>
    <w:p w14:paraId="5FDEC819" w14:textId="77777777" w:rsidR="00CD2BAF" w:rsidRDefault="00CD2BAF" w:rsidP="00CD2BAF">
      <w:pPr>
        <w:spacing w:line="240" w:lineRule="auto"/>
        <w:jc w:val="both"/>
        <w:rPr>
          <w:rFonts w:ascii="Times New Roman" w:eastAsia="Times New Roman" w:hAnsi="Times New Roman"/>
          <w:sz w:val="23"/>
          <w:szCs w:val="23"/>
          <w:u w:val="single"/>
        </w:rPr>
      </w:pPr>
    </w:p>
    <w:p w14:paraId="00AF5B13" w14:textId="77777777" w:rsidR="00CD2BAF" w:rsidRDefault="00CD2BAF" w:rsidP="00CD2BAF">
      <w:pPr>
        <w:spacing w:line="240" w:lineRule="auto"/>
        <w:jc w:val="both"/>
        <w:rPr>
          <w:rFonts w:ascii="Times New Roman" w:eastAsia="Times New Roman" w:hAnsi="Times New Roman"/>
          <w:sz w:val="23"/>
          <w:szCs w:val="23"/>
          <w:u w:val="single"/>
        </w:rPr>
      </w:pPr>
    </w:p>
    <w:p w14:paraId="6245A245" w14:textId="77777777" w:rsidR="00CD2BAF" w:rsidRPr="00CD2BAF" w:rsidRDefault="00CD2BAF" w:rsidP="00CD2BAF">
      <w:pPr>
        <w:spacing w:line="240" w:lineRule="auto"/>
        <w:jc w:val="both"/>
        <w:rPr>
          <w:rFonts w:ascii="Times New Roman" w:eastAsia="Times New Roman" w:hAnsi="Times New Roman"/>
          <w:sz w:val="23"/>
          <w:szCs w:val="23"/>
          <w:u w:val="single"/>
        </w:rPr>
      </w:pPr>
    </w:p>
    <w:p w14:paraId="246F1E04" w14:textId="77777777" w:rsidR="006D20BE" w:rsidRPr="008007FC" w:rsidRDefault="006D20BE" w:rsidP="000C37D9">
      <w:pPr>
        <w:pStyle w:val="ListParagraph"/>
        <w:numPr>
          <w:ilvl w:val="2"/>
          <w:numId w:val="2"/>
        </w:numPr>
        <w:spacing w:line="240" w:lineRule="auto"/>
        <w:jc w:val="both"/>
        <w:rPr>
          <w:rFonts w:ascii="Times New Roman" w:eastAsia="Times New Roman" w:hAnsi="Times New Roman"/>
          <w:sz w:val="23"/>
          <w:szCs w:val="23"/>
          <w:u w:val="single"/>
        </w:rPr>
      </w:pPr>
      <w:r w:rsidRPr="008007FC">
        <w:rPr>
          <w:rFonts w:ascii="Times New Roman" w:eastAsia="Times New Roman" w:hAnsi="Times New Roman"/>
          <w:sz w:val="23"/>
          <w:szCs w:val="23"/>
        </w:rPr>
        <w:t>T</w:t>
      </w:r>
      <w:r w:rsidR="00FA0CC6" w:rsidRPr="008007FC">
        <w:rPr>
          <w:rFonts w:ascii="Times New Roman" w:eastAsia="Times New Roman" w:hAnsi="Times New Roman"/>
          <w:sz w:val="23"/>
          <w:szCs w:val="23"/>
        </w:rPr>
        <w:t>he basis for the contract pri</w:t>
      </w:r>
      <w:r w:rsidRPr="008007FC">
        <w:rPr>
          <w:rFonts w:ascii="Times New Roman" w:eastAsia="Times New Roman" w:hAnsi="Times New Roman"/>
          <w:sz w:val="23"/>
          <w:szCs w:val="23"/>
        </w:rPr>
        <w:t>ce;</w:t>
      </w:r>
      <w:r w:rsidR="00FA0CC6" w:rsidRPr="008007FC">
        <w:rPr>
          <w:rFonts w:ascii="Times New Roman" w:eastAsia="Times New Roman" w:hAnsi="Times New Roman"/>
          <w:sz w:val="23"/>
          <w:szCs w:val="23"/>
        </w:rPr>
        <w:t xml:space="preserve"> and</w:t>
      </w:r>
    </w:p>
    <w:p w14:paraId="55DF4270" w14:textId="77777777" w:rsidR="00FA0CC6" w:rsidRPr="008007FC" w:rsidRDefault="006D20BE" w:rsidP="000C37D9">
      <w:pPr>
        <w:pStyle w:val="ListParagraph"/>
        <w:numPr>
          <w:ilvl w:val="2"/>
          <w:numId w:val="2"/>
        </w:numPr>
        <w:spacing w:line="240" w:lineRule="auto"/>
        <w:jc w:val="both"/>
        <w:rPr>
          <w:rFonts w:ascii="Times New Roman" w:eastAsia="Times New Roman" w:hAnsi="Times New Roman"/>
          <w:sz w:val="23"/>
          <w:szCs w:val="23"/>
          <w:u w:val="single"/>
        </w:rPr>
      </w:pPr>
      <w:r w:rsidRPr="008007FC">
        <w:rPr>
          <w:rFonts w:ascii="Times New Roman" w:eastAsia="Times New Roman" w:hAnsi="Times New Roman"/>
          <w:sz w:val="23"/>
          <w:szCs w:val="23"/>
        </w:rPr>
        <w:t>T</w:t>
      </w:r>
      <w:r w:rsidR="00FA0CC6" w:rsidRPr="008007FC">
        <w:rPr>
          <w:rFonts w:ascii="Times New Roman" w:eastAsia="Times New Roman" w:hAnsi="Times New Roman"/>
          <w:sz w:val="23"/>
          <w:szCs w:val="23"/>
        </w:rPr>
        <w:t>he contract development process.</w:t>
      </w:r>
    </w:p>
    <w:p w14:paraId="7104AB5C" w14:textId="77777777" w:rsidR="00FA0CC6" w:rsidRPr="008D211D" w:rsidRDefault="00FA0CC6" w:rsidP="00FA0CC6">
      <w:pPr>
        <w:pStyle w:val="ListParagraph"/>
        <w:rPr>
          <w:rFonts w:ascii="Times New Roman" w:eastAsia="Times New Roman" w:hAnsi="Times New Roman"/>
          <w:sz w:val="23"/>
          <w:szCs w:val="23"/>
          <w:u w:val="single"/>
        </w:rPr>
      </w:pPr>
    </w:p>
    <w:p w14:paraId="5B2EDF1B" w14:textId="77777777" w:rsidR="00FA0CC6" w:rsidRPr="008D211D" w:rsidRDefault="00FA0CC6" w:rsidP="000C37D9">
      <w:pPr>
        <w:pStyle w:val="ListParagraph"/>
        <w:numPr>
          <w:ilvl w:val="0"/>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Competitive Procurement Options:</w:t>
      </w:r>
      <w:r w:rsidRPr="008D211D">
        <w:rPr>
          <w:rFonts w:ascii="Times New Roman" w:eastAsia="Times New Roman" w:hAnsi="Times New Roman"/>
          <w:sz w:val="23"/>
          <w:szCs w:val="23"/>
        </w:rPr>
        <w:t xml:space="preserve"> Competitive procurement is the strongly preferred method for procuring goods and services. This section describes the various competitive methods to be considered and the requirements for each method.</w:t>
      </w:r>
    </w:p>
    <w:p w14:paraId="30320439" w14:textId="77777777" w:rsidR="008C09A1" w:rsidRPr="008D211D" w:rsidRDefault="008C09A1" w:rsidP="008C09A1">
      <w:pPr>
        <w:pStyle w:val="ListParagraph"/>
        <w:spacing w:line="240" w:lineRule="auto"/>
        <w:ind w:left="1440"/>
        <w:jc w:val="both"/>
        <w:rPr>
          <w:rFonts w:ascii="Times New Roman" w:eastAsia="Times New Roman" w:hAnsi="Times New Roman"/>
          <w:sz w:val="23"/>
          <w:szCs w:val="23"/>
          <w:u w:val="single"/>
        </w:rPr>
      </w:pPr>
    </w:p>
    <w:p w14:paraId="09D8CA63" w14:textId="77777777" w:rsidR="008C09A1" w:rsidRPr="008D211D" w:rsidRDefault="008C09A1" w:rsidP="008C09A1">
      <w:pPr>
        <w:pStyle w:val="ListParagraph"/>
        <w:spacing w:line="240" w:lineRule="auto"/>
        <w:ind w:left="1440"/>
        <w:jc w:val="both"/>
        <w:rPr>
          <w:rFonts w:ascii="Times New Roman" w:eastAsia="Times New Roman" w:hAnsi="Times New Roman"/>
          <w:sz w:val="23"/>
          <w:szCs w:val="23"/>
        </w:rPr>
      </w:pPr>
      <w:r w:rsidRPr="008D211D">
        <w:rPr>
          <w:rFonts w:ascii="Times New Roman" w:eastAsia="Times New Roman" w:hAnsi="Times New Roman"/>
          <w:b/>
          <w:sz w:val="23"/>
          <w:szCs w:val="23"/>
        </w:rPr>
        <w:t xml:space="preserve">Note: </w:t>
      </w:r>
      <w:r w:rsidRPr="008D211D">
        <w:rPr>
          <w:rFonts w:ascii="Times New Roman" w:eastAsia="Times New Roman" w:hAnsi="Times New Roman"/>
          <w:sz w:val="23"/>
          <w:szCs w:val="23"/>
        </w:rPr>
        <w:t xml:space="preserve">WDBs are required to use a competitive procurement process to select providers of </w:t>
      </w:r>
      <w:r w:rsidR="009032ED">
        <w:rPr>
          <w:rFonts w:ascii="Times New Roman" w:eastAsia="Times New Roman" w:hAnsi="Times New Roman"/>
          <w:sz w:val="23"/>
          <w:szCs w:val="23"/>
        </w:rPr>
        <w:t xml:space="preserve">the </w:t>
      </w:r>
      <w:r w:rsidRPr="008D211D">
        <w:rPr>
          <w:rFonts w:ascii="Times New Roman" w:eastAsia="Times New Roman" w:hAnsi="Times New Roman"/>
          <w:sz w:val="23"/>
          <w:szCs w:val="23"/>
        </w:rPr>
        <w:t xml:space="preserve">Workforce Innovation and Opportunity Act (WIOA) Youth, Adult, and Dislocated Worker program services, as well as for the operator of the local certified NCWorks Career Center using the WIOA Final Regulations. </w:t>
      </w:r>
      <w:r w:rsidR="00D14AC5" w:rsidRPr="008D211D">
        <w:rPr>
          <w:rFonts w:ascii="Times New Roman" w:eastAsia="Times New Roman" w:hAnsi="Times New Roman"/>
          <w:sz w:val="23"/>
          <w:szCs w:val="23"/>
        </w:rPr>
        <w:t xml:space="preserve">Local WDBs should be strategic in nature and should have an arm’s length relationship to the day-to-day delivery of services to Career Center customers. </w:t>
      </w:r>
      <w:r w:rsidRPr="008D211D">
        <w:rPr>
          <w:rFonts w:ascii="Times New Roman" w:eastAsia="Times New Roman" w:hAnsi="Times New Roman"/>
          <w:sz w:val="23"/>
          <w:szCs w:val="23"/>
        </w:rPr>
        <w:t>(Reference DWS Policy Statement PS 19-2017, dated November 21, 2017)</w:t>
      </w:r>
    </w:p>
    <w:p w14:paraId="5CD8FCF9" w14:textId="77777777" w:rsidR="008C09A1" w:rsidRPr="008D211D" w:rsidRDefault="008C09A1" w:rsidP="008C09A1">
      <w:pPr>
        <w:pStyle w:val="ListParagraph"/>
        <w:spacing w:line="240" w:lineRule="auto"/>
        <w:ind w:left="1440"/>
        <w:jc w:val="both"/>
        <w:rPr>
          <w:rFonts w:ascii="Times New Roman" w:eastAsia="Times New Roman" w:hAnsi="Times New Roman"/>
          <w:sz w:val="23"/>
          <w:szCs w:val="23"/>
        </w:rPr>
      </w:pPr>
    </w:p>
    <w:p w14:paraId="0B6DC177" w14:textId="77777777" w:rsidR="008C09A1" w:rsidRPr="008D211D" w:rsidRDefault="008C09A1" w:rsidP="008C09A1">
      <w:pPr>
        <w:pStyle w:val="ListParagraph"/>
        <w:spacing w:line="240" w:lineRule="auto"/>
        <w:ind w:left="1440"/>
        <w:jc w:val="both"/>
        <w:rPr>
          <w:rFonts w:ascii="Times New Roman" w:eastAsia="Times New Roman" w:hAnsi="Times New Roman"/>
          <w:sz w:val="23"/>
          <w:szCs w:val="23"/>
        </w:rPr>
      </w:pPr>
      <w:r w:rsidRPr="008D211D">
        <w:rPr>
          <w:rFonts w:ascii="Times New Roman" w:eastAsia="Times New Roman" w:hAnsi="Times New Roman"/>
          <w:sz w:val="23"/>
          <w:szCs w:val="23"/>
          <w:u w:val="single"/>
        </w:rPr>
        <w:t>Youth, Adult, and Dislocated Worker Training Services –</w:t>
      </w:r>
      <w:r w:rsidRPr="008D211D">
        <w:rPr>
          <w:rFonts w:ascii="Times New Roman" w:eastAsia="Times New Roman" w:hAnsi="Times New Roman"/>
          <w:sz w:val="23"/>
          <w:szCs w:val="23"/>
        </w:rPr>
        <w:t xml:space="preserve"> Section 107(g)(1)(A) of WIOA mandate that local WDBs shall not provide training services to customers. This requirement is also reiterated in the Final Rule at 679.410(b) that a local WDB acting as a direct provider of services is not optimal, as the local WDB is designed to oversee the one-stop system and its services, not provide them. WDBs must competitively procure these training services in compliance with all state and federal </w:t>
      </w:r>
      <w:proofErr w:type="gramStart"/>
      <w:r w:rsidRPr="008D211D">
        <w:rPr>
          <w:rFonts w:ascii="Times New Roman" w:eastAsia="Times New Roman" w:hAnsi="Times New Roman"/>
          <w:sz w:val="23"/>
          <w:szCs w:val="23"/>
        </w:rPr>
        <w:t>regulations</w:t>
      </w:r>
      <w:r w:rsidR="00D14AC5" w:rsidRPr="008D211D">
        <w:rPr>
          <w:rFonts w:ascii="Times New Roman" w:eastAsia="Times New Roman" w:hAnsi="Times New Roman"/>
          <w:sz w:val="23"/>
          <w:szCs w:val="23"/>
        </w:rPr>
        <w:t>, and</w:t>
      </w:r>
      <w:proofErr w:type="gramEnd"/>
      <w:r w:rsidR="00D14AC5" w:rsidRPr="008D211D">
        <w:rPr>
          <w:rFonts w:ascii="Times New Roman" w:eastAsia="Times New Roman" w:hAnsi="Times New Roman"/>
          <w:sz w:val="23"/>
          <w:szCs w:val="23"/>
        </w:rPr>
        <w:t xml:space="preserve"> have a very clear and distinct firewall between WDBs and the services delivered to customers</w:t>
      </w:r>
      <w:r w:rsidRPr="008D211D">
        <w:rPr>
          <w:rFonts w:ascii="Times New Roman" w:eastAsia="Times New Roman" w:hAnsi="Times New Roman"/>
          <w:sz w:val="23"/>
          <w:szCs w:val="23"/>
        </w:rPr>
        <w:t>; the effective date of this requirement was July 1, 2016. WIOA section 107(g)(1)(B) allows that a waiver of these procurement requirements may be granted under certain conditions</w:t>
      </w:r>
      <w:r w:rsidR="00D14AC5" w:rsidRPr="008D211D">
        <w:rPr>
          <w:rFonts w:ascii="Times New Roman" w:eastAsia="Times New Roman" w:hAnsi="Times New Roman"/>
          <w:sz w:val="23"/>
          <w:szCs w:val="23"/>
        </w:rPr>
        <w:t>, provided that the request is submitted to the WDB’s Division Planner within 30 days of the failed procurement</w:t>
      </w:r>
      <w:r w:rsidRPr="008D211D">
        <w:rPr>
          <w:rFonts w:ascii="Times New Roman" w:eastAsia="Times New Roman" w:hAnsi="Times New Roman"/>
          <w:sz w:val="23"/>
          <w:szCs w:val="23"/>
        </w:rPr>
        <w:t xml:space="preserve"> (Reference </w:t>
      </w:r>
      <w:r w:rsidR="008007FC" w:rsidRPr="008007FC">
        <w:rPr>
          <w:rFonts w:ascii="Times New Roman" w:eastAsia="Times New Roman" w:hAnsi="Times New Roman"/>
          <w:sz w:val="23"/>
          <w:szCs w:val="23"/>
        </w:rPr>
        <w:t>Attachment A</w:t>
      </w:r>
      <w:r w:rsidRPr="008D211D">
        <w:rPr>
          <w:rFonts w:ascii="Times New Roman" w:eastAsia="Times New Roman" w:hAnsi="Times New Roman"/>
          <w:sz w:val="23"/>
          <w:szCs w:val="23"/>
        </w:rPr>
        <w:t xml:space="preserve">, Waiver of Training Prohibition).  </w:t>
      </w:r>
    </w:p>
    <w:p w14:paraId="0CA3A004" w14:textId="77777777" w:rsidR="008C09A1" w:rsidRPr="008D211D" w:rsidRDefault="008C09A1" w:rsidP="008C09A1">
      <w:pPr>
        <w:pStyle w:val="ListParagraph"/>
        <w:spacing w:line="240" w:lineRule="auto"/>
        <w:ind w:left="1440"/>
        <w:jc w:val="both"/>
        <w:rPr>
          <w:rFonts w:ascii="Times New Roman" w:eastAsia="Times New Roman" w:hAnsi="Times New Roman"/>
          <w:sz w:val="23"/>
          <w:szCs w:val="23"/>
        </w:rPr>
      </w:pPr>
    </w:p>
    <w:p w14:paraId="7C3E6C40" w14:textId="77777777" w:rsidR="008C09A1" w:rsidRPr="008D211D" w:rsidRDefault="008C09A1" w:rsidP="00D14AC5">
      <w:pPr>
        <w:pStyle w:val="ListParagraph"/>
        <w:spacing w:line="240" w:lineRule="auto"/>
        <w:ind w:left="1440"/>
        <w:jc w:val="both"/>
        <w:rPr>
          <w:rFonts w:ascii="Times New Roman" w:eastAsia="Times New Roman" w:hAnsi="Times New Roman"/>
          <w:sz w:val="23"/>
          <w:szCs w:val="23"/>
        </w:rPr>
      </w:pPr>
      <w:r w:rsidRPr="008D211D">
        <w:rPr>
          <w:rFonts w:ascii="Times New Roman" w:eastAsia="Times New Roman" w:hAnsi="Times New Roman"/>
          <w:sz w:val="23"/>
          <w:szCs w:val="23"/>
          <w:u w:val="single"/>
        </w:rPr>
        <w:t>One-Stop Operator –</w:t>
      </w:r>
      <w:r w:rsidRPr="008D211D">
        <w:rPr>
          <w:rFonts w:ascii="Times New Roman" w:eastAsia="Times New Roman" w:hAnsi="Times New Roman"/>
          <w:sz w:val="23"/>
          <w:szCs w:val="23"/>
        </w:rPr>
        <w:t xml:space="preserve"> Requirements for the competitive procurement of one-stop operators are addressed in WIOA Final Rules section 678.605 (a)-(d). That section requires the one-stop operator </w:t>
      </w:r>
      <w:r w:rsidR="009032ED">
        <w:rPr>
          <w:rFonts w:ascii="Times New Roman" w:eastAsia="Times New Roman" w:hAnsi="Times New Roman"/>
          <w:sz w:val="23"/>
          <w:szCs w:val="23"/>
        </w:rPr>
        <w:t xml:space="preserve">to </w:t>
      </w:r>
      <w:r w:rsidRPr="008D211D">
        <w:rPr>
          <w:rFonts w:ascii="Times New Roman" w:eastAsia="Times New Roman" w:hAnsi="Times New Roman"/>
          <w:sz w:val="23"/>
          <w:szCs w:val="23"/>
        </w:rPr>
        <w:t>be selected through a competitive process</w:t>
      </w:r>
      <w:r w:rsidR="00D14AC5" w:rsidRPr="008D211D">
        <w:rPr>
          <w:rFonts w:ascii="Times New Roman" w:eastAsia="Times New Roman" w:hAnsi="Times New Roman"/>
          <w:sz w:val="23"/>
          <w:szCs w:val="23"/>
        </w:rPr>
        <w:t>; the effective date of this requirement was July 1, 2017</w:t>
      </w:r>
      <w:r w:rsidRPr="008D211D">
        <w:rPr>
          <w:rFonts w:ascii="Times New Roman" w:eastAsia="Times New Roman" w:hAnsi="Times New Roman"/>
          <w:sz w:val="23"/>
          <w:szCs w:val="23"/>
        </w:rPr>
        <w:t>. While the Final Rule allows for the possibility of a local WDB to be the one-stop operator, DWS’</w:t>
      </w:r>
      <w:r w:rsidR="009032ED">
        <w:rPr>
          <w:rFonts w:ascii="Times New Roman" w:eastAsia="Times New Roman" w:hAnsi="Times New Roman"/>
          <w:sz w:val="23"/>
          <w:szCs w:val="23"/>
        </w:rPr>
        <w:t>s</w:t>
      </w:r>
      <w:r w:rsidRPr="008D211D">
        <w:rPr>
          <w:rFonts w:ascii="Times New Roman" w:eastAsia="Times New Roman" w:hAnsi="Times New Roman"/>
          <w:sz w:val="23"/>
          <w:szCs w:val="23"/>
        </w:rPr>
        <w:t xml:space="preserve"> position is to reject that, as the WDB’s role is to provide strategic direction and</w:t>
      </w:r>
      <w:r w:rsidR="00D14AC5" w:rsidRPr="008D211D">
        <w:rPr>
          <w:rFonts w:ascii="Times New Roman" w:eastAsia="Times New Roman" w:hAnsi="Times New Roman"/>
          <w:sz w:val="23"/>
          <w:szCs w:val="23"/>
        </w:rPr>
        <w:t xml:space="preserve"> oversight to service delivery. </w:t>
      </w:r>
      <w:r w:rsidRPr="008D211D">
        <w:rPr>
          <w:rFonts w:ascii="Times New Roman" w:eastAsia="Times New Roman" w:hAnsi="Times New Roman"/>
          <w:sz w:val="23"/>
          <w:szCs w:val="23"/>
        </w:rPr>
        <w:t>The Final Rule (CFR 678.615) also allows a one-stop operator to be a service provider. However, the section clarifies that there must be firewalls in place to ensure that the operator is not conducting oversight of itself as a service provider.</w:t>
      </w:r>
      <w:r w:rsidR="00D14AC5" w:rsidRPr="008D211D">
        <w:rPr>
          <w:rFonts w:ascii="Times New Roman" w:eastAsia="Times New Roman" w:hAnsi="Times New Roman"/>
          <w:sz w:val="23"/>
          <w:szCs w:val="23"/>
        </w:rPr>
        <w:t xml:space="preserve"> </w:t>
      </w:r>
    </w:p>
    <w:p w14:paraId="01CBD94D" w14:textId="77777777" w:rsidR="006D20BE" w:rsidRPr="008D211D" w:rsidRDefault="006D20BE" w:rsidP="00D14AC5">
      <w:pPr>
        <w:spacing w:line="240" w:lineRule="auto"/>
        <w:jc w:val="both"/>
        <w:rPr>
          <w:rFonts w:ascii="Times New Roman" w:eastAsia="Times New Roman" w:hAnsi="Times New Roman"/>
          <w:sz w:val="23"/>
          <w:szCs w:val="23"/>
          <w:u w:val="single"/>
        </w:rPr>
      </w:pPr>
    </w:p>
    <w:p w14:paraId="045C10CE" w14:textId="77777777" w:rsidR="00FA0CC6" w:rsidRPr="008D211D" w:rsidRDefault="00FA0CC6" w:rsidP="000C37D9">
      <w:pPr>
        <w:pStyle w:val="ListParagraph"/>
        <w:numPr>
          <w:ilvl w:val="1"/>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 xml:space="preserve">Micro-Purchase Option </w:t>
      </w:r>
      <w:r w:rsidRPr="00D625B8">
        <w:rPr>
          <w:rFonts w:ascii="Times New Roman" w:eastAsia="Times New Roman" w:hAnsi="Times New Roman"/>
          <w:b/>
          <w:sz w:val="23"/>
          <w:szCs w:val="23"/>
          <w:u w:val="single"/>
        </w:rPr>
        <w:t>($0-$2,500</w:t>
      </w:r>
      <w:r w:rsidRPr="008D211D">
        <w:rPr>
          <w:rFonts w:ascii="Times New Roman" w:eastAsia="Times New Roman" w:hAnsi="Times New Roman"/>
          <w:sz w:val="23"/>
          <w:szCs w:val="23"/>
          <w:u w:val="single"/>
        </w:rPr>
        <w:t>) –</w:t>
      </w:r>
      <w:r w:rsidRPr="008D211D">
        <w:rPr>
          <w:rFonts w:ascii="Times New Roman" w:eastAsia="Times New Roman" w:hAnsi="Times New Roman"/>
          <w:sz w:val="23"/>
          <w:szCs w:val="23"/>
        </w:rPr>
        <w:t xml:space="preserve"> An acquisition of products or services where the aggregate amount does not exceed $2,500. An exception to the formal procurement method is the case of purchases less than or equal to $2,500 </w:t>
      </w:r>
      <w:r w:rsidR="00B21899" w:rsidRPr="008D211D">
        <w:rPr>
          <w:rFonts w:ascii="Times New Roman" w:eastAsia="Times New Roman" w:hAnsi="Times New Roman"/>
          <w:sz w:val="23"/>
          <w:szCs w:val="23"/>
        </w:rPr>
        <w:t>(</w:t>
      </w:r>
      <w:proofErr w:type="gramStart"/>
      <w:r w:rsidR="00B21899" w:rsidRPr="008D211D">
        <w:rPr>
          <w:rFonts w:ascii="Times New Roman" w:eastAsia="Times New Roman" w:hAnsi="Times New Roman"/>
          <w:sz w:val="23"/>
          <w:szCs w:val="23"/>
        </w:rPr>
        <w:t>i.e.</w:t>
      </w:r>
      <w:proofErr w:type="gramEnd"/>
      <w:r w:rsidR="00B21899" w:rsidRPr="008D211D">
        <w:rPr>
          <w:rFonts w:ascii="Times New Roman" w:eastAsia="Times New Roman" w:hAnsi="Times New Roman"/>
          <w:sz w:val="23"/>
          <w:szCs w:val="23"/>
        </w:rPr>
        <w:t xml:space="preserve"> micro</w:t>
      </w:r>
      <w:r w:rsidR="009032ED">
        <w:rPr>
          <w:rFonts w:ascii="Times New Roman" w:eastAsia="Times New Roman" w:hAnsi="Times New Roman"/>
          <w:sz w:val="23"/>
          <w:szCs w:val="23"/>
        </w:rPr>
        <w:t>-</w:t>
      </w:r>
      <w:r w:rsidR="00B21899" w:rsidRPr="008D211D">
        <w:rPr>
          <w:rFonts w:ascii="Times New Roman" w:eastAsia="Times New Roman" w:hAnsi="Times New Roman"/>
          <w:sz w:val="23"/>
          <w:szCs w:val="23"/>
        </w:rPr>
        <w:t>purchases). Purchases below the $2,500 threshold may be made without soliciting competitive price</w:t>
      </w:r>
      <w:r w:rsidR="009032ED">
        <w:rPr>
          <w:rFonts w:ascii="Times New Roman" w:eastAsia="Times New Roman" w:hAnsi="Times New Roman"/>
          <w:sz w:val="23"/>
          <w:szCs w:val="23"/>
        </w:rPr>
        <w:t>s</w:t>
      </w:r>
      <w:r w:rsidR="00B21899" w:rsidRPr="008D211D">
        <w:rPr>
          <w:rFonts w:ascii="Times New Roman" w:eastAsia="Times New Roman" w:hAnsi="Times New Roman"/>
          <w:sz w:val="23"/>
          <w:szCs w:val="23"/>
        </w:rPr>
        <w:t xml:space="preserve"> or rate quotation</w:t>
      </w:r>
      <w:r w:rsidR="009032ED">
        <w:rPr>
          <w:rFonts w:ascii="Times New Roman" w:eastAsia="Times New Roman" w:hAnsi="Times New Roman"/>
          <w:sz w:val="23"/>
          <w:szCs w:val="23"/>
        </w:rPr>
        <w:t>s</w:t>
      </w:r>
      <w:r w:rsidR="00B21899" w:rsidRPr="008D211D">
        <w:rPr>
          <w:rFonts w:ascii="Times New Roman" w:eastAsia="Times New Roman" w:hAnsi="Times New Roman"/>
          <w:sz w:val="23"/>
          <w:szCs w:val="23"/>
        </w:rPr>
        <w:t xml:space="preserve"> if the price </w:t>
      </w:r>
      <w:proofErr w:type="gramStart"/>
      <w:r w:rsidR="00B21899" w:rsidRPr="008D211D">
        <w:rPr>
          <w:rFonts w:ascii="Times New Roman" w:eastAsia="Times New Roman" w:hAnsi="Times New Roman"/>
          <w:sz w:val="23"/>
          <w:szCs w:val="23"/>
        </w:rPr>
        <w:t>is considered to be</w:t>
      </w:r>
      <w:proofErr w:type="gramEnd"/>
      <w:r w:rsidR="00B21899" w:rsidRPr="008D211D">
        <w:rPr>
          <w:rFonts w:ascii="Times New Roman" w:eastAsia="Times New Roman" w:hAnsi="Times New Roman"/>
          <w:sz w:val="23"/>
          <w:szCs w:val="23"/>
        </w:rPr>
        <w:t xml:space="preserve"> reasonable. A reasonable price may be by comparing to a previous purchase, personal knowledge of the item being purchased, or by comparing to similar items being purchased. Records still need to be kept for all purchases regardless of the procurement method used, including micro-purchases. Also, to the extent practicable, micro-purchases must be distributed equitably among qualified suppliers.</w:t>
      </w:r>
    </w:p>
    <w:p w14:paraId="5AFD5A4C" w14:textId="77777777" w:rsidR="006D20BE" w:rsidRPr="008D211D" w:rsidRDefault="006D20BE" w:rsidP="006D20BE">
      <w:pPr>
        <w:pStyle w:val="ListParagraph"/>
        <w:spacing w:line="240" w:lineRule="auto"/>
        <w:ind w:left="2160"/>
        <w:jc w:val="both"/>
        <w:rPr>
          <w:rFonts w:ascii="Times New Roman" w:eastAsia="Times New Roman" w:hAnsi="Times New Roman"/>
          <w:sz w:val="23"/>
          <w:szCs w:val="23"/>
          <w:u w:val="single"/>
        </w:rPr>
      </w:pPr>
    </w:p>
    <w:p w14:paraId="447DED91" w14:textId="77777777" w:rsidR="00CD2BAF" w:rsidRPr="00CD2BAF" w:rsidRDefault="006D20BE" w:rsidP="000C37D9">
      <w:pPr>
        <w:pStyle w:val="ListParagraph"/>
        <w:numPr>
          <w:ilvl w:val="1"/>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 xml:space="preserve">Small Purchase Option </w:t>
      </w:r>
      <w:r w:rsidRPr="00D625B8">
        <w:rPr>
          <w:rFonts w:ascii="Times New Roman" w:eastAsia="Times New Roman" w:hAnsi="Times New Roman"/>
          <w:b/>
          <w:sz w:val="23"/>
          <w:szCs w:val="23"/>
          <w:u w:val="single"/>
        </w:rPr>
        <w:t>($2,501-$5,000</w:t>
      </w:r>
      <w:r w:rsidRPr="008D211D">
        <w:rPr>
          <w:rFonts w:ascii="Times New Roman" w:eastAsia="Times New Roman" w:hAnsi="Times New Roman"/>
          <w:sz w:val="23"/>
          <w:szCs w:val="23"/>
          <w:u w:val="single"/>
        </w:rPr>
        <w:t>) –</w:t>
      </w:r>
      <w:r w:rsidRPr="008D211D">
        <w:rPr>
          <w:rFonts w:ascii="Times New Roman" w:eastAsia="Times New Roman" w:hAnsi="Times New Roman"/>
          <w:sz w:val="23"/>
          <w:szCs w:val="23"/>
        </w:rPr>
        <w:t xml:space="preserve"> A simple and informal competitive process for securing services, supplies, and other property that do not cost more than $5,000 in the </w:t>
      </w:r>
    </w:p>
    <w:p w14:paraId="2E0FA7AC" w14:textId="77777777" w:rsidR="00CD2BAF" w:rsidRDefault="00CD2BAF" w:rsidP="00CD2BAF">
      <w:pPr>
        <w:pStyle w:val="ListParagraph"/>
        <w:spacing w:line="240" w:lineRule="auto"/>
        <w:ind w:left="2160"/>
        <w:jc w:val="both"/>
        <w:rPr>
          <w:rFonts w:ascii="Times New Roman" w:eastAsia="Times New Roman" w:hAnsi="Times New Roman"/>
          <w:sz w:val="23"/>
          <w:szCs w:val="23"/>
        </w:rPr>
      </w:pPr>
    </w:p>
    <w:p w14:paraId="29A03CB7" w14:textId="38E52D0D" w:rsidR="00CD2BAF" w:rsidRDefault="00CD2BAF" w:rsidP="00CD2BAF">
      <w:pPr>
        <w:pStyle w:val="ListParagraph"/>
        <w:spacing w:line="240" w:lineRule="auto"/>
        <w:ind w:left="2160"/>
        <w:jc w:val="both"/>
        <w:rPr>
          <w:rFonts w:ascii="Times New Roman" w:eastAsia="Times New Roman" w:hAnsi="Times New Roman"/>
          <w:sz w:val="23"/>
          <w:szCs w:val="23"/>
        </w:rPr>
      </w:pPr>
    </w:p>
    <w:p w14:paraId="4AFE227D" w14:textId="77777777" w:rsidR="00174B76" w:rsidRDefault="00174B76" w:rsidP="00CD2BAF">
      <w:pPr>
        <w:pStyle w:val="ListParagraph"/>
        <w:spacing w:line="240" w:lineRule="auto"/>
        <w:ind w:left="2160"/>
        <w:jc w:val="both"/>
        <w:rPr>
          <w:rFonts w:ascii="Times New Roman" w:eastAsia="Times New Roman" w:hAnsi="Times New Roman"/>
          <w:sz w:val="23"/>
          <w:szCs w:val="23"/>
        </w:rPr>
      </w:pPr>
    </w:p>
    <w:p w14:paraId="0345FA0C" w14:textId="77777777" w:rsidR="00CD2BAF" w:rsidRPr="00DA460E" w:rsidRDefault="00CD2BAF" w:rsidP="00CD2BAF">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2E964F5D" w14:textId="77777777" w:rsidR="00CD2BAF" w:rsidRPr="00DA460E" w:rsidRDefault="00CD2BAF" w:rsidP="00CD2BAF">
      <w:pPr>
        <w:pStyle w:val="Header"/>
        <w:jc w:val="right"/>
        <w:rPr>
          <w:rFonts w:ascii="Times New Roman" w:hAnsi="Times New Roman" w:cs="Times New Roman"/>
        </w:rPr>
      </w:pPr>
      <w:r w:rsidRPr="00DA460E">
        <w:rPr>
          <w:rFonts w:ascii="Times New Roman" w:hAnsi="Times New Roman" w:cs="Times New Roman"/>
        </w:rPr>
        <w:t>Attachment A</w:t>
      </w:r>
    </w:p>
    <w:p w14:paraId="576F74AF" w14:textId="77777777" w:rsidR="00CD2BAF" w:rsidRDefault="00CD2BAF" w:rsidP="00CD2BAF">
      <w:pPr>
        <w:pStyle w:val="ListParagraph"/>
        <w:spacing w:line="240" w:lineRule="auto"/>
        <w:ind w:left="2160"/>
        <w:jc w:val="both"/>
        <w:rPr>
          <w:rFonts w:ascii="Times New Roman" w:eastAsia="Times New Roman" w:hAnsi="Times New Roman"/>
          <w:sz w:val="23"/>
          <w:szCs w:val="23"/>
        </w:rPr>
      </w:pPr>
    </w:p>
    <w:p w14:paraId="69DC3C82" w14:textId="77777777" w:rsidR="00CD2BAF" w:rsidRDefault="00CD2BAF" w:rsidP="00CD2BAF">
      <w:pPr>
        <w:pStyle w:val="ListParagraph"/>
        <w:spacing w:line="240" w:lineRule="auto"/>
        <w:ind w:left="2160"/>
        <w:jc w:val="both"/>
        <w:rPr>
          <w:rFonts w:ascii="Times New Roman" w:eastAsia="Times New Roman" w:hAnsi="Times New Roman"/>
          <w:sz w:val="23"/>
          <w:szCs w:val="23"/>
        </w:rPr>
      </w:pPr>
    </w:p>
    <w:p w14:paraId="410A2663" w14:textId="77777777" w:rsidR="00CD2BAF" w:rsidRDefault="00CD2BAF" w:rsidP="00CD2BAF">
      <w:pPr>
        <w:pStyle w:val="ListParagraph"/>
        <w:spacing w:line="240" w:lineRule="auto"/>
        <w:ind w:left="2160"/>
        <w:jc w:val="both"/>
        <w:rPr>
          <w:rFonts w:ascii="Times New Roman" w:eastAsia="Times New Roman" w:hAnsi="Times New Roman"/>
          <w:sz w:val="23"/>
          <w:szCs w:val="23"/>
        </w:rPr>
      </w:pPr>
    </w:p>
    <w:p w14:paraId="3D6F71AA" w14:textId="77777777" w:rsidR="00CD2BAF" w:rsidRDefault="00CD2BAF" w:rsidP="00CD2BAF">
      <w:pPr>
        <w:pStyle w:val="ListParagraph"/>
        <w:spacing w:line="240" w:lineRule="auto"/>
        <w:ind w:left="2160"/>
        <w:jc w:val="both"/>
        <w:rPr>
          <w:rFonts w:ascii="Times New Roman" w:eastAsia="Times New Roman" w:hAnsi="Times New Roman"/>
          <w:sz w:val="23"/>
          <w:szCs w:val="23"/>
        </w:rPr>
      </w:pPr>
    </w:p>
    <w:p w14:paraId="77686E75" w14:textId="77777777" w:rsidR="00B21899" w:rsidRPr="00CD2BAF" w:rsidRDefault="006D20BE" w:rsidP="00CD2BAF">
      <w:pPr>
        <w:pStyle w:val="ListParagraph"/>
        <w:spacing w:line="240" w:lineRule="auto"/>
        <w:ind w:left="2160"/>
        <w:jc w:val="both"/>
        <w:rPr>
          <w:rFonts w:ascii="Times New Roman" w:eastAsia="Times New Roman" w:hAnsi="Times New Roman"/>
          <w:sz w:val="23"/>
          <w:szCs w:val="23"/>
          <w:u w:val="single"/>
        </w:rPr>
      </w:pPr>
      <w:r w:rsidRPr="00CD2BAF">
        <w:rPr>
          <w:rFonts w:ascii="Times New Roman" w:eastAsia="Times New Roman" w:hAnsi="Times New Roman"/>
          <w:sz w:val="23"/>
          <w:szCs w:val="23"/>
        </w:rPr>
        <w:t>aggregate on an annual basis is allowable. For purposes of economy, responsiveness to needs and administrative efficiency, the WDB may consolidate procurements for similar needs (</w:t>
      </w:r>
      <w:proofErr w:type="gramStart"/>
      <w:r w:rsidRPr="00CD2BAF">
        <w:rPr>
          <w:rFonts w:ascii="Times New Roman" w:eastAsia="Times New Roman" w:hAnsi="Times New Roman"/>
          <w:sz w:val="23"/>
          <w:szCs w:val="23"/>
        </w:rPr>
        <w:t>e.g.</w:t>
      </w:r>
      <w:proofErr w:type="gramEnd"/>
      <w:r w:rsidRPr="00CD2BAF">
        <w:rPr>
          <w:rFonts w:ascii="Times New Roman" w:eastAsia="Times New Roman" w:hAnsi="Times New Roman"/>
          <w:sz w:val="23"/>
          <w:szCs w:val="23"/>
        </w:rPr>
        <w:t xml:space="preserve"> yearly requirements for office consumables or instruction materials), or break out project requirements into more than one procurement (e.g. separating computer hardware and software) in order to procure the best and most effective items in each category. This option may not be used to purchase training services.</w:t>
      </w:r>
    </w:p>
    <w:p w14:paraId="7C626753" w14:textId="77777777" w:rsidR="006D20BE" w:rsidRPr="008D211D" w:rsidRDefault="006D20BE" w:rsidP="006D20BE">
      <w:pPr>
        <w:spacing w:line="240" w:lineRule="auto"/>
        <w:jc w:val="both"/>
        <w:rPr>
          <w:rFonts w:ascii="Times New Roman" w:eastAsia="Times New Roman" w:hAnsi="Times New Roman"/>
          <w:sz w:val="23"/>
          <w:szCs w:val="23"/>
          <w:u w:val="single"/>
        </w:rPr>
      </w:pPr>
    </w:p>
    <w:p w14:paraId="6622DFD9" w14:textId="77777777" w:rsidR="006D20BE" w:rsidRPr="008D211D" w:rsidRDefault="006D20BE" w:rsidP="006D20BE">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The WDB must not break out purchase requirements for the sole purpose of staying under the aggregate limit of $5,000 or the administrative entity’s limit, if lower. The following requirements must be met and documented:</w:t>
      </w:r>
    </w:p>
    <w:p w14:paraId="62F27C0B" w14:textId="77777777" w:rsidR="006D20BE" w:rsidRPr="008D211D" w:rsidRDefault="006D20BE" w:rsidP="006D20BE">
      <w:pPr>
        <w:spacing w:line="240" w:lineRule="auto"/>
        <w:ind w:left="2160"/>
        <w:jc w:val="both"/>
        <w:rPr>
          <w:rFonts w:ascii="Times New Roman" w:eastAsia="Times New Roman" w:hAnsi="Times New Roman"/>
          <w:sz w:val="23"/>
          <w:szCs w:val="23"/>
        </w:rPr>
      </w:pPr>
    </w:p>
    <w:p w14:paraId="0B8DA7A3" w14:textId="77777777" w:rsidR="006D20BE" w:rsidRPr="008007FC" w:rsidRDefault="006D20BE" w:rsidP="000C37D9">
      <w:pPr>
        <w:pStyle w:val="ListParagraph"/>
        <w:numPr>
          <w:ilvl w:val="0"/>
          <w:numId w:val="3"/>
        </w:numPr>
        <w:spacing w:line="240" w:lineRule="auto"/>
        <w:jc w:val="both"/>
        <w:rPr>
          <w:rFonts w:ascii="Times New Roman" w:eastAsia="Times New Roman" w:hAnsi="Times New Roman"/>
          <w:sz w:val="23"/>
          <w:szCs w:val="23"/>
        </w:rPr>
      </w:pPr>
      <w:r w:rsidRPr="008007FC">
        <w:rPr>
          <w:rFonts w:ascii="Times New Roman" w:eastAsia="Times New Roman" w:hAnsi="Times New Roman"/>
          <w:sz w:val="23"/>
          <w:szCs w:val="23"/>
          <w:u w:val="single"/>
        </w:rPr>
        <w:t>Price Quotes</w:t>
      </w:r>
      <w:r w:rsidR="00460711" w:rsidRPr="008007FC">
        <w:rPr>
          <w:rFonts w:ascii="Times New Roman" w:eastAsia="Times New Roman" w:hAnsi="Times New Roman"/>
          <w:sz w:val="23"/>
          <w:szCs w:val="23"/>
          <w:u w:val="single"/>
        </w:rPr>
        <w:t xml:space="preserve"> –</w:t>
      </w:r>
      <w:r w:rsidR="00460711" w:rsidRPr="008007FC">
        <w:rPr>
          <w:rFonts w:ascii="Times New Roman" w:eastAsia="Times New Roman" w:hAnsi="Times New Roman"/>
          <w:sz w:val="23"/>
          <w:szCs w:val="23"/>
        </w:rPr>
        <w:t xml:space="preserve"> A minimum of three price quotes is required, which are supported by documentation consisting of product or service catalogs, current price lists, or telephone quotes substantiated by a written record of the price and source providing the quote, which is signed and dated by the staff person who obtained the quotes. When the minimum of three quotes cannot be obtained, the justification for sole</w:t>
      </w:r>
      <w:r w:rsidR="009032ED">
        <w:rPr>
          <w:rFonts w:ascii="Times New Roman" w:eastAsia="Times New Roman" w:hAnsi="Times New Roman"/>
          <w:sz w:val="23"/>
          <w:szCs w:val="23"/>
        </w:rPr>
        <w:t>-</w:t>
      </w:r>
      <w:r w:rsidR="00460711" w:rsidRPr="008007FC">
        <w:rPr>
          <w:rFonts w:ascii="Times New Roman" w:eastAsia="Times New Roman" w:hAnsi="Times New Roman"/>
          <w:sz w:val="23"/>
          <w:szCs w:val="23"/>
        </w:rPr>
        <w:t>source procurement must be met (see Section C).</w:t>
      </w:r>
    </w:p>
    <w:p w14:paraId="5464D26F" w14:textId="77777777" w:rsidR="00460711" w:rsidRPr="008007FC" w:rsidRDefault="00460711" w:rsidP="00460711">
      <w:pPr>
        <w:pStyle w:val="ListParagraph"/>
        <w:spacing w:line="240" w:lineRule="auto"/>
        <w:ind w:left="2880"/>
        <w:jc w:val="both"/>
        <w:rPr>
          <w:rFonts w:ascii="Times New Roman" w:eastAsia="Times New Roman" w:hAnsi="Times New Roman"/>
          <w:sz w:val="23"/>
          <w:szCs w:val="23"/>
        </w:rPr>
      </w:pPr>
    </w:p>
    <w:p w14:paraId="3AE9CB55" w14:textId="77777777" w:rsidR="006D20BE" w:rsidRPr="008007FC" w:rsidRDefault="006D20BE" w:rsidP="000C37D9">
      <w:pPr>
        <w:pStyle w:val="ListParagraph"/>
        <w:numPr>
          <w:ilvl w:val="0"/>
          <w:numId w:val="3"/>
        </w:numPr>
        <w:spacing w:line="240" w:lineRule="auto"/>
        <w:jc w:val="both"/>
        <w:rPr>
          <w:rFonts w:ascii="Times New Roman" w:eastAsia="Times New Roman" w:hAnsi="Times New Roman"/>
          <w:sz w:val="23"/>
          <w:szCs w:val="23"/>
        </w:rPr>
      </w:pPr>
      <w:r w:rsidRPr="008007FC">
        <w:rPr>
          <w:rFonts w:ascii="Times New Roman" w:eastAsia="Times New Roman" w:hAnsi="Times New Roman"/>
          <w:sz w:val="23"/>
          <w:szCs w:val="23"/>
          <w:u w:val="single"/>
        </w:rPr>
        <w:t>Basis for Selection</w:t>
      </w:r>
      <w:r w:rsidR="00460711" w:rsidRPr="008007FC">
        <w:rPr>
          <w:rFonts w:ascii="Times New Roman" w:eastAsia="Times New Roman" w:hAnsi="Times New Roman"/>
          <w:sz w:val="23"/>
          <w:szCs w:val="23"/>
          <w:u w:val="single"/>
        </w:rPr>
        <w:t xml:space="preserve"> –</w:t>
      </w:r>
      <w:r w:rsidR="00460711" w:rsidRPr="008007FC">
        <w:rPr>
          <w:rFonts w:ascii="Times New Roman" w:eastAsia="Times New Roman" w:hAnsi="Times New Roman"/>
          <w:sz w:val="23"/>
          <w:szCs w:val="23"/>
        </w:rPr>
        <w:t xml:space="preserve"> For most commodity good</w:t>
      </w:r>
      <w:r w:rsidR="009032ED">
        <w:rPr>
          <w:rFonts w:ascii="Times New Roman" w:eastAsia="Times New Roman" w:hAnsi="Times New Roman"/>
          <w:sz w:val="23"/>
          <w:szCs w:val="23"/>
        </w:rPr>
        <w:t>s</w:t>
      </w:r>
      <w:r w:rsidR="00460711" w:rsidRPr="008007FC">
        <w:rPr>
          <w:rFonts w:ascii="Times New Roman" w:eastAsia="Times New Roman" w:hAnsi="Times New Roman"/>
          <w:sz w:val="23"/>
          <w:szCs w:val="23"/>
        </w:rPr>
        <w:t>/services, the basis for selection would be the lowest price. If the basis is something other than price, the criteria for selection must be documented</w:t>
      </w:r>
      <w:r w:rsidR="002D5AEF" w:rsidRPr="008007FC">
        <w:rPr>
          <w:rFonts w:ascii="Times New Roman" w:eastAsia="Times New Roman" w:hAnsi="Times New Roman"/>
          <w:sz w:val="23"/>
          <w:szCs w:val="23"/>
        </w:rPr>
        <w:t xml:space="preserve"> (</w:t>
      </w:r>
      <w:proofErr w:type="gramStart"/>
      <w:r w:rsidR="002D5AEF" w:rsidRPr="008007FC">
        <w:rPr>
          <w:rFonts w:ascii="Times New Roman" w:eastAsia="Times New Roman" w:hAnsi="Times New Roman"/>
          <w:sz w:val="23"/>
          <w:szCs w:val="23"/>
        </w:rPr>
        <w:t>e.g.</w:t>
      </w:r>
      <w:proofErr w:type="gramEnd"/>
      <w:r w:rsidR="002D5AEF" w:rsidRPr="008007FC">
        <w:rPr>
          <w:rFonts w:ascii="Times New Roman" w:eastAsia="Times New Roman" w:hAnsi="Times New Roman"/>
          <w:sz w:val="23"/>
          <w:szCs w:val="23"/>
        </w:rPr>
        <w:t xml:space="preserve"> the need and benefit of the purchase and the relative advantage of the offering from the provider selected).</w:t>
      </w:r>
    </w:p>
    <w:p w14:paraId="362A6202" w14:textId="77777777" w:rsidR="002D5AEF" w:rsidRPr="008007FC" w:rsidRDefault="002D5AEF" w:rsidP="002D5AEF">
      <w:pPr>
        <w:spacing w:line="240" w:lineRule="auto"/>
        <w:jc w:val="both"/>
        <w:rPr>
          <w:rFonts w:ascii="Times New Roman" w:eastAsia="Times New Roman" w:hAnsi="Times New Roman"/>
          <w:sz w:val="23"/>
          <w:szCs w:val="23"/>
        </w:rPr>
      </w:pPr>
    </w:p>
    <w:p w14:paraId="12FEB04F" w14:textId="77777777" w:rsidR="006D20BE" w:rsidRPr="008D211D" w:rsidRDefault="006D20BE" w:rsidP="000C37D9">
      <w:pPr>
        <w:pStyle w:val="ListParagraph"/>
        <w:numPr>
          <w:ilvl w:val="0"/>
          <w:numId w:val="3"/>
        </w:numPr>
        <w:spacing w:line="240" w:lineRule="auto"/>
        <w:jc w:val="both"/>
        <w:rPr>
          <w:rFonts w:ascii="Times New Roman" w:eastAsia="Times New Roman" w:hAnsi="Times New Roman"/>
          <w:sz w:val="23"/>
          <w:szCs w:val="23"/>
        </w:rPr>
      </w:pPr>
      <w:r w:rsidRPr="008007FC">
        <w:rPr>
          <w:rFonts w:ascii="Times New Roman" w:eastAsia="Times New Roman" w:hAnsi="Times New Roman"/>
          <w:sz w:val="23"/>
          <w:szCs w:val="23"/>
          <w:u w:val="single"/>
        </w:rPr>
        <w:t>Formal Document</w:t>
      </w:r>
      <w:r w:rsidR="002D5AEF" w:rsidRPr="008007FC">
        <w:rPr>
          <w:rFonts w:ascii="Times New Roman" w:eastAsia="Times New Roman" w:hAnsi="Times New Roman"/>
          <w:sz w:val="23"/>
          <w:szCs w:val="23"/>
          <w:u w:val="single"/>
        </w:rPr>
        <w:t xml:space="preserve"> –</w:t>
      </w:r>
      <w:r w:rsidR="002D5AEF" w:rsidRPr="008007FC">
        <w:rPr>
          <w:rFonts w:ascii="Times New Roman" w:eastAsia="Times New Roman" w:hAnsi="Times New Roman"/>
          <w:sz w:val="23"/>
          <w:szCs w:val="23"/>
        </w:rPr>
        <w:t xml:space="preserve"> A purchased</w:t>
      </w:r>
      <w:r w:rsidR="002D5AEF" w:rsidRPr="008D211D">
        <w:rPr>
          <w:rFonts w:ascii="Times New Roman" w:eastAsia="Times New Roman" w:hAnsi="Times New Roman"/>
          <w:sz w:val="23"/>
          <w:szCs w:val="23"/>
        </w:rPr>
        <w:t xml:space="preserve"> order, letter of agreement, or contract must be issued. Unless required by local procedures, a bilateral contract is not required. Purchase orders, vouchers, bill</w:t>
      </w:r>
      <w:r w:rsidR="009032ED">
        <w:rPr>
          <w:rFonts w:ascii="Times New Roman" w:eastAsia="Times New Roman" w:hAnsi="Times New Roman"/>
          <w:sz w:val="23"/>
          <w:szCs w:val="23"/>
        </w:rPr>
        <w:t>s</w:t>
      </w:r>
      <w:r w:rsidR="002D5AEF" w:rsidRPr="008D211D">
        <w:rPr>
          <w:rFonts w:ascii="Times New Roman" w:eastAsia="Times New Roman" w:hAnsi="Times New Roman"/>
          <w:sz w:val="23"/>
          <w:szCs w:val="23"/>
        </w:rPr>
        <w:t xml:space="preserve">, sales slips, or similar record can provide documentation. </w:t>
      </w:r>
      <w:r w:rsidR="002D5AEF" w:rsidRPr="008D211D">
        <w:rPr>
          <w:rFonts w:ascii="Times New Roman" w:eastAsia="Times New Roman" w:hAnsi="Times New Roman"/>
          <w:b/>
          <w:sz w:val="23"/>
          <w:szCs w:val="23"/>
        </w:rPr>
        <w:t>Note:</w:t>
      </w:r>
      <w:r w:rsidR="002D5AEF" w:rsidRPr="008D211D">
        <w:rPr>
          <w:rFonts w:ascii="Times New Roman" w:eastAsia="Times New Roman" w:hAnsi="Times New Roman"/>
          <w:sz w:val="23"/>
          <w:szCs w:val="23"/>
        </w:rPr>
        <w:t xml:space="preserve"> For the purchase of consumable materials under $5,000 per transaction, non-competitive procurement is an option (see Section C).</w:t>
      </w:r>
    </w:p>
    <w:p w14:paraId="4FBE8869" w14:textId="77777777" w:rsidR="006D20BE" w:rsidRPr="008D211D" w:rsidRDefault="006D20BE" w:rsidP="002D5AEF">
      <w:pPr>
        <w:spacing w:line="240" w:lineRule="auto"/>
        <w:jc w:val="both"/>
        <w:rPr>
          <w:rFonts w:ascii="Times New Roman" w:eastAsia="Times New Roman" w:hAnsi="Times New Roman"/>
          <w:sz w:val="23"/>
          <w:szCs w:val="23"/>
        </w:rPr>
      </w:pPr>
    </w:p>
    <w:p w14:paraId="5B840972" w14:textId="77777777" w:rsidR="006D20BE" w:rsidRPr="008D211D" w:rsidRDefault="006D20BE" w:rsidP="000C37D9">
      <w:pPr>
        <w:pStyle w:val="ListParagraph"/>
        <w:numPr>
          <w:ilvl w:val="1"/>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 xml:space="preserve">Aggregate Purchase </w:t>
      </w:r>
      <w:r w:rsidRPr="00D625B8">
        <w:rPr>
          <w:rFonts w:ascii="Times New Roman" w:eastAsia="Times New Roman" w:hAnsi="Times New Roman"/>
          <w:sz w:val="23"/>
          <w:szCs w:val="23"/>
          <w:u w:val="single"/>
        </w:rPr>
        <w:t>(</w:t>
      </w:r>
      <w:r w:rsidRPr="00D625B8">
        <w:rPr>
          <w:rFonts w:ascii="Times New Roman" w:eastAsia="Times New Roman" w:hAnsi="Times New Roman"/>
          <w:b/>
          <w:sz w:val="23"/>
          <w:szCs w:val="23"/>
          <w:u w:val="single"/>
        </w:rPr>
        <w:t>$5,000 and above</w:t>
      </w:r>
      <w:r w:rsidRPr="008D211D">
        <w:rPr>
          <w:rFonts w:ascii="Times New Roman" w:eastAsia="Times New Roman" w:hAnsi="Times New Roman"/>
          <w:sz w:val="23"/>
          <w:szCs w:val="23"/>
          <w:u w:val="single"/>
        </w:rPr>
        <w:t>) –</w:t>
      </w:r>
      <w:r w:rsidRPr="008D211D">
        <w:rPr>
          <w:rFonts w:ascii="Times New Roman" w:eastAsia="Times New Roman" w:hAnsi="Times New Roman"/>
          <w:sz w:val="23"/>
          <w:szCs w:val="23"/>
        </w:rPr>
        <w:t xml:space="preserve"> </w:t>
      </w:r>
      <w:r w:rsidR="002D5AEF" w:rsidRPr="008D211D">
        <w:rPr>
          <w:rFonts w:ascii="Times New Roman" w:eastAsia="Times New Roman" w:hAnsi="Times New Roman"/>
          <w:sz w:val="23"/>
          <w:szCs w:val="23"/>
        </w:rPr>
        <w:t xml:space="preserve">A purchase of multiple items of the same product. The aggregate purchase costing $5,000 and over must have </w:t>
      </w:r>
      <w:r w:rsidR="009032ED">
        <w:rPr>
          <w:rFonts w:ascii="Times New Roman" w:eastAsia="Times New Roman" w:hAnsi="Times New Roman"/>
          <w:sz w:val="23"/>
          <w:szCs w:val="23"/>
        </w:rPr>
        <w:t xml:space="preserve">a </w:t>
      </w:r>
      <w:r w:rsidR="002D5AEF" w:rsidRPr="008D211D">
        <w:rPr>
          <w:rFonts w:ascii="Times New Roman" w:eastAsia="Times New Roman" w:hAnsi="Times New Roman"/>
          <w:sz w:val="23"/>
          <w:szCs w:val="23"/>
        </w:rPr>
        <w:t>review and written approval by DWS before the purchase is completed. The filing is to be submitted to the assigned DWS Financial Monitor a minimum of ten (10) business day</w:t>
      </w:r>
      <w:r w:rsidR="00F411DE">
        <w:rPr>
          <w:rFonts w:ascii="Times New Roman" w:eastAsia="Times New Roman" w:hAnsi="Times New Roman"/>
          <w:sz w:val="23"/>
          <w:szCs w:val="23"/>
        </w:rPr>
        <w:t>s</w:t>
      </w:r>
      <w:r w:rsidR="002D5AEF" w:rsidRPr="008D211D">
        <w:rPr>
          <w:rFonts w:ascii="Times New Roman" w:eastAsia="Times New Roman" w:hAnsi="Times New Roman"/>
          <w:sz w:val="23"/>
          <w:szCs w:val="23"/>
        </w:rPr>
        <w:t xml:space="preserve"> prior to purchase. During the onsite monitoring, the DWS Financial Monitor will review the purchase documentation against the filing submitted to DWS.</w:t>
      </w:r>
    </w:p>
    <w:p w14:paraId="736B4A6E" w14:textId="77777777" w:rsidR="002D5AEF" w:rsidRPr="008D211D" w:rsidRDefault="002D5AEF" w:rsidP="002D5AEF">
      <w:pPr>
        <w:pStyle w:val="ListParagraph"/>
        <w:spacing w:line="240" w:lineRule="auto"/>
        <w:ind w:left="2160"/>
        <w:jc w:val="both"/>
        <w:rPr>
          <w:rFonts w:ascii="Times New Roman" w:eastAsia="Times New Roman" w:hAnsi="Times New Roman"/>
          <w:sz w:val="23"/>
          <w:szCs w:val="23"/>
          <w:u w:val="single"/>
        </w:rPr>
      </w:pPr>
    </w:p>
    <w:p w14:paraId="76134D00" w14:textId="77777777" w:rsidR="006D20BE" w:rsidRPr="008D211D" w:rsidRDefault="006D20BE" w:rsidP="000C37D9">
      <w:pPr>
        <w:pStyle w:val="ListParagraph"/>
        <w:numPr>
          <w:ilvl w:val="1"/>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Request for Proposal (RFP) Method –</w:t>
      </w:r>
      <w:r w:rsidRPr="008D211D">
        <w:rPr>
          <w:rFonts w:ascii="Times New Roman" w:eastAsia="Times New Roman" w:hAnsi="Times New Roman"/>
          <w:sz w:val="23"/>
          <w:szCs w:val="23"/>
        </w:rPr>
        <w:t xml:space="preserve"> An </w:t>
      </w:r>
      <w:r w:rsidR="002D5AEF" w:rsidRPr="008D211D">
        <w:rPr>
          <w:rFonts w:ascii="Times New Roman" w:eastAsia="Times New Roman" w:hAnsi="Times New Roman"/>
          <w:sz w:val="23"/>
          <w:szCs w:val="23"/>
        </w:rPr>
        <w:t xml:space="preserve">RFP is commonly used in procuring training or services for participants when potentially more than one entity would be submitting offers and program specifications are too broad to compare responses solely </w:t>
      </w:r>
      <w:proofErr w:type="gramStart"/>
      <w:r w:rsidR="002D5AEF" w:rsidRPr="008D211D">
        <w:rPr>
          <w:rFonts w:ascii="Times New Roman" w:eastAsia="Times New Roman" w:hAnsi="Times New Roman"/>
          <w:sz w:val="23"/>
          <w:szCs w:val="23"/>
        </w:rPr>
        <w:t>on the basis of</w:t>
      </w:r>
      <w:proofErr w:type="gramEnd"/>
      <w:r w:rsidR="002D5AEF" w:rsidRPr="008D211D">
        <w:rPr>
          <w:rFonts w:ascii="Times New Roman" w:eastAsia="Times New Roman" w:hAnsi="Times New Roman"/>
          <w:sz w:val="23"/>
          <w:szCs w:val="23"/>
        </w:rPr>
        <w:t xml:space="preserve"> cost. The solicitation must clearly specify deliverables and the basis for payment and incorporate a clear and accurate description of the technical requirements for the material, product, or services being procured (including quantities).</w:t>
      </w:r>
    </w:p>
    <w:p w14:paraId="5D7E00B2" w14:textId="77777777" w:rsidR="002D5AEF" w:rsidRPr="008D211D" w:rsidRDefault="002D5AEF" w:rsidP="002D5AEF">
      <w:pPr>
        <w:pStyle w:val="ListParagraph"/>
        <w:rPr>
          <w:rFonts w:ascii="Times New Roman" w:eastAsia="Times New Roman" w:hAnsi="Times New Roman"/>
          <w:sz w:val="23"/>
          <w:szCs w:val="23"/>
          <w:u w:val="single"/>
        </w:rPr>
      </w:pPr>
    </w:p>
    <w:p w14:paraId="45ED84B4" w14:textId="77777777" w:rsidR="002D5AEF" w:rsidRPr="008D211D" w:rsidRDefault="002D5AEF" w:rsidP="000C37D9">
      <w:pPr>
        <w:pStyle w:val="ListParagraph"/>
        <w:numPr>
          <w:ilvl w:val="2"/>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Contents of Request for Proposal –</w:t>
      </w:r>
      <w:r w:rsidRPr="008D211D">
        <w:rPr>
          <w:rFonts w:ascii="Times New Roman" w:eastAsia="Times New Roman" w:hAnsi="Times New Roman"/>
          <w:sz w:val="23"/>
          <w:szCs w:val="23"/>
        </w:rPr>
        <w:t xml:space="preserve"> To ensure resulting proposals include the information needed to make sound award decision, it is required that the RFP include the following elements, as appropriate to the service being solicited:</w:t>
      </w:r>
    </w:p>
    <w:p w14:paraId="4408D7A4" w14:textId="77777777" w:rsidR="002D5AEF" w:rsidRPr="008D211D" w:rsidRDefault="002D5AEF" w:rsidP="002D5AEF">
      <w:pPr>
        <w:pStyle w:val="ListParagraph"/>
        <w:spacing w:line="240" w:lineRule="auto"/>
        <w:ind w:left="2880"/>
        <w:jc w:val="both"/>
        <w:rPr>
          <w:rFonts w:ascii="Times New Roman" w:eastAsia="Times New Roman" w:hAnsi="Times New Roman"/>
          <w:sz w:val="23"/>
          <w:szCs w:val="23"/>
          <w:u w:val="single"/>
        </w:rPr>
      </w:pPr>
    </w:p>
    <w:p w14:paraId="224577C9"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Name and address of the WDB’s administrative entity.</w:t>
      </w:r>
    </w:p>
    <w:p w14:paraId="5E111F40"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Name, address, and phone number of the person(s) to contact regarding the solicitation.</w:t>
      </w:r>
    </w:p>
    <w:p w14:paraId="51E8D428"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 xml:space="preserve">General description of the sub-grant program, including identification of the applicable federal, state, and local laws and regulations with which the </w:t>
      </w:r>
      <w:r w:rsidRPr="008D211D">
        <w:rPr>
          <w:rFonts w:ascii="Times New Roman" w:eastAsia="Times New Roman" w:hAnsi="Times New Roman"/>
          <w:sz w:val="23"/>
          <w:szCs w:val="23"/>
        </w:rPr>
        <w:lastRenderedPageBreak/>
        <w:t>selected contractor must comply. (</w:t>
      </w:r>
      <w:r w:rsidRPr="008D211D">
        <w:rPr>
          <w:rFonts w:ascii="Times New Roman" w:eastAsia="Times New Roman" w:hAnsi="Times New Roman"/>
          <w:b/>
          <w:sz w:val="23"/>
          <w:szCs w:val="23"/>
        </w:rPr>
        <w:t xml:space="preserve">Note: </w:t>
      </w:r>
      <w:r w:rsidRPr="008D211D">
        <w:rPr>
          <w:rFonts w:ascii="Times New Roman" w:eastAsia="Times New Roman" w:hAnsi="Times New Roman"/>
          <w:sz w:val="23"/>
          <w:szCs w:val="23"/>
        </w:rPr>
        <w:t>At a minimum, the RFP should reference the Workforce Innovation and Opportunity Act; USDOL Regulations, and any appropriate NC Division of Workforce Solutions policy statements).</w:t>
      </w:r>
    </w:p>
    <w:p w14:paraId="6C1FF0AC"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The population to be served and minimum levels of services to specific target groups.</w:t>
      </w:r>
    </w:p>
    <w:p w14:paraId="2060F723"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An estimate of the number/range of individuals to be served and expected results in each activity.</w:t>
      </w:r>
    </w:p>
    <w:p w14:paraId="42F5CEE9"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Applicable coordination requirements.</w:t>
      </w:r>
    </w:p>
    <w:p w14:paraId="6B0F8846"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Funding</w:t>
      </w:r>
      <w:r w:rsidR="00F411DE">
        <w:rPr>
          <w:rFonts w:ascii="Times New Roman" w:eastAsia="Times New Roman" w:hAnsi="Times New Roman"/>
          <w:sz w:val="23"/>
          <w:szCs w:val="23"/>
        </w:rPr>
        <w:t xml:space="preserve"> parameters by activity must include a reasonable amount. An RFP with no funding</w:t>
      </w:r>
      <w:r w:rsidRPr="008D211D">
        <w:rPr>
          <w:rFonts w:ascii="Times New Roman" w:eastAsia="Times New Roman" w:hAnsi="Times New Roman"/>
          <w:sz w:val="23"/>
          <w:szCs w:val="23"/>
        </w:rPr>
        <w:t xml:space="preserve"> or nominal funding will restrict competition and would violate the prohibition on non-competitive pricing practices under 2 CFR 200.319(a) and 29 CFR 97.36(c)(l)(iii). </w:t>
      </w:r>
    </w:p>
    <w:p w14:paraId="4DEBD825"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A description of the training and/or services to be provided.</w:t>
      </w:r>
    </w:p>
    <w:p w14:paraId="6BCFE0E0"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The period of performance.</w:t>
      </w:r>
    </w:p>
    <w:p w14:paraId="20F2DE9F"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Applicable monitoring and reporting requirements, including, but not limited to, data entry, performance, and financial reporting.</w:t>
      </w:r>
    </w:p>
    <w:p w14:paraId="20534D4F"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Other services or requirements (</w:t>
      </w:r>
      <w:proofErr w:type="gramStart"/>
      <w:r w:rsidRPr="008D211D">
        <w:rPr>
          <w:rFonts w:ascii="Times New Roman" w:eastAsia="Times New Roman" w:hAnsi="Times New Roman"/>
          <w:sz w:val="23"/>
          <w:szCs w:val="23"/>
        </w:rPr>
        <w:t>e.g.</w:t>
      </w:r>
      <w:proofErr w:type="gramEnd"/>
      <w:r w:rsidRPr="008D211D">
        <w:rPr>
          <w:rFonts w:ascii="Times New Roman" w:eastAsia="Times New Roman" w:hAnsi="Times New Roman"/>
          <w:sz w:val="23"/>
          <w:szCs w:val="23"/>
        </w:rPr>
        <w:t xml:space="preserve"> responsibility for eligibility determination, WDB policy on support payments, audit requirements, and work statement requirements) that will affect proper budgeting by the proposer.</w:t>
      </w:r>
    </w:p>
    <w:p w14:paraId="36C9977B"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Prohibition against sub-contracting without WDB approval.</w:t>
      </w:r>
    </w:p>
    <w:p w14:paraId="6EC523F8"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proofErr w:type="gramStart"/>
      <w:r w:rsidRPr="008D211D">
        <w:rPr>
          <w:rFonts w:ascii="Times New Roman" w:eastAsia="Times New Roman" w:hAnsi="Times New Roman"/>
          <w:sz w:val="23"/>
          <w:szCs w:val="23"/>
        </w:rPr>
        <w:t>Line item</w:t>
      </w:r>
      <w:proofErr w:type="gramEnd"/>
      <w:r w:rsidRPr="008D211D">
        <w:rPr>
          <w:rFonts w:ascii="Times New Roman" w:eastAsia="Times New Roman" w:hAnsi="Times New Roman"/>
          <w:sz w:val="23"/>
          <w:szCs w:val="23"/>
        </w:rPr>
        <w:t xml:space="preserve"> budget of proposed costs, including any profit to be realized and/or fund</w:t>
      </w:r>
      <w:r w:rsidR="00F411DE">
        <w:rPr>
          <w:rFonts w:ascii="Times New Roman" w:eastAsia="Times New Roman" w:hAnsi="Times New Roman"/>
          <w:sz w:val="23"/>
          <w:szCs w:val="23"/>
        </w:rPr>
        <w:t>s</w:t>
      </w:r>
      <w:r w:rsidRPr="008D211D">
        <w:rPr>
          <w:rFonts w:ascii="Times New Roman" w:eastAsia="Times New Roman" w:hAnsi="Times New Roman"/>
          <w:sz w:val="23"/>
          <w:szCs w:val="23"/>
        </w:rPr>
        <w:t xml:space="preserve"> to be contributed.</w:t>
      </w:r>
    </w:p>
    <w:p w14:paraId="1C01DC94"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Documentation to be supplied by the proposer to establish its programmatic and financial capability to perform the work.</w:t>
      </w:r>
    </w:p>
    <w:p w14:paraId="0E77DA6F"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Requirements for preparation and submission of the proposal, due date and time, content and format, number of copies and location/person where the bid should be submitted.</w:t>
      </w:r>
    </w:p>
    <w:p w14:paraId="27037E70"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 xml:space="preserve">Process and procedures by which proposals will be evaluated for competitiveness, including identification of specific criteria </w:t>
      </w:r>
      <w:r w:rsidR="009032ED">
        <w:rPr>
          <w:rFonts w:ascii="Times New Roman" w:eastAsia="Times New Roman" w:hAnsi="Times New Roman"/>
          <w:sz w:val="23"/>
          <w:szCs w:val="23"/>
        </w:rPr>
        <w:t>that</w:t>
      </w:r>
      <w:r w:rsidRPr="008D211D">
        <w:rPr>
          <w:rFonts w:ascii="Times New Roman" w:eastAsia="Times New Roman" w:hAnsi="Times New Roman"/>
          <w:sz w:val="23"/>
          <w:szCs w:val="23"/>
        </w:rPr>
        <w:t xml:space="preserve"> will be used.</w:t>
      </w:r>
    </w:p>
    <w:p w14:paraId="4C16454F"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Description of the procedures for responding to bidder inquiries and a schedule for the receipt of proposals including approximate dates for review and award.</w:t>
      </w:r>
    </w:p>
    <w:p w14:paraId="0D6DD180" w14:textId="77777777" w:rsidR="002D5AEF" w:rsidRPr="008D211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Grievance procedures for contesting the procurement process.</w:t>
      </w:r>
    </w:p>
    <w:p w14:paraId="490AE142" w14:textId="77777777" w:rsidR="0051609F" w:rsidRPr="009032ED" w:rsidRDefault="002D5AEF" w:rsidP="000C37D9">
      <w:pPr>
        <w:pStyle w:val="ListParagraph"/>
        <w:numPr>
          <w:ilvl w:val="3"/>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Affirmative action assurance that the proposer will comply fully with the nondiscrimination and equal opportunity provisions of the Workforce</w:t>
      </w:r>
      <w:r w:rsidR="0051609F" w:rsidRPr="008D211D">
        <w:rPr>
          <w:rFonts w:ascii="Times New Roman" w:eastAsia="Times New Roman" w:hAnsi="Times New Roman"/>
          <w:sz w:val="23"/>
          <w:szCs w:val="23"/>
        </w:rPr>
        <w:t xml:space="preserve"> Innovation and Opportunity Act, the Non-traditional Employment for Women Act of 1991, Title VI of the Civil Rights Act of 1964, as amended, Section 504 of the Rehabilitation Act of 1973, as amended, the Age Discrimination Act of 1975, as amended, Title IX of the Education Amendments of 1972, as amended, and with all applicable requirement imposed by or pursuant to regulations implementing those laws, including but not limited to, 29 CFR Part 34. The United States has the right to seek judicial enforcement of this assurance.</w:t>
      </w:r>
    </w:p>
    <w:p w14:paraId="41707EF0" w14:textId="77777777" w:rsidR="009032ED" w:rsidRDefault="009032ED" w:rsidP="009032ED">
      <w:pPr>
        <w:pStyle w:val="ListParagraph"/>
        <w:spacing w:line="240" w:lineRule="auto"/>
        <w:ind w:left="2160"/>
        <w:jc w:val="both"/>
        <w:rPr>
          <w:rFonts w:ascii="Times New Roman" w:eastAsia="Times New Roman" w:hAnsi="Times New Roman"/>
          <w:sz w:val="23"/>
          <w:szCs w:val="23"/>
        </w:rPr>
      </w:pPr>
    </w:p>
    <w:p w14:paraId="13C28E7D" w14:textId="77777777" w:rsidR="009032ED" w:rsidRDefault="009032ED" w:rsidP="009032ED">
      <w:pPr>
        <w:pStyle w:val="ListParagraph"/>
        <w:spacing w:line="240" w:lineRule="auto"/>
        <w:ind w:left="2160"/>
        <w:jc w:val="both"/>
        <w:rPr>
          <w:rFonts w:ascii="Times New Roman" w:eastAsia="Times New Roman" w:hAnsi="Times New Roman"/>
          <w:sz w:val="23"/>
          <w:szCs w:val="23"/>
        </w:rPr>
      </w:pPr>
    </w:p>
    <w:p w14:paraId="29E107F6" w14:textId="127DFC4A" w:rsidR="00F435E4" w:rsidRDefault="00F435E4" w:rsidP="009032ED">
      <w:pPr>
        <w:pStyle w:val="ListParagraph"/>
        <w:spacing w:line="240" w:lineRule="auto"/>
        <w:ind w:left="2160"/>
        <w:jc w:val="both"/>
        <w:rPr>
          <w:rFonts w:ascii="Times New Roman" w:eastAsia="Times New Roman" w:hAnsi="Times New Roman"/>
          <w:sz w:val="23"/>
          <w:szCs w:val="23"/>
        </w:rPr>
      </w:pPr>
    </w:p>
    <w:p w14:paraId="0644656C" w14:textId="77777777" w:rsidR="00174B76" w:rsidRDefault="00174B76" w:rsidP="009032ED">
      <w:pPr>
        <w:pStyle w:val="ListParagraph"/>
        <w:spacing w:line="240" w:lineRule="auto"/>
        <w:ind w:left="2160"/>
        <w:jc w:val="both"/>
        <w:rPr>
          <w:rFonts w:ascii="Times New Roman" w:eastAsia="Times New Roman" w:hAnsi="Times New Roman"/>
          <w:sz w:val="23"/>
          <w:szCs w:val="23"/>
        </w:rPr>
      </w:pPr>
    </w:p>
    <w:p w14:paraId="38FB24D6" w14:textId="77777777" w:rsidR="00F435E4" w:rsidRDefault="00F435E4" w:rsidP="009032ED">
      <w:pPr>
        <w:pStyle w:val="ListParagraph"/>
        <w:spacing w:line="240" w:lineRule="auto"/>
        <w:ind w:left="2160"/>
        <w:jc w:val="both"/>
        <w:rPr>
          <w:rFonts w:ascii="Times New Roman" w:eastAsia="Times New Roman" w:hAnsi="Times New Roman"/>
          <w:sz w:val="23"/>
          <w:szCs w:val="23"/>
        </w:rPr>
      </w:pPr>
    </w:p>
    <w:p w14:paraId="15C0EFA0" w14:textId="77777777" w:rsidR="009032ED" w:rsidRPr="00DA460E" w:rsidRDefault="009032ED" w:rsidP="009032ED">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25B58459" w14:textId="77777777" w:rsidR="009032ED" w:rsidRPr="00DA460E" w:rsidRDefault="009032ED" w:rsidP="009032ED">
      <w:pPr>
        <w:pStyle w:val="Header"/>
        <w:jc w:val="right"/>
        <w:rPr>
          <w:rFonts w:ascii="Times New Roman" w:hAnsi="Times New Roman" w:cs="Times New Roman"/>
        </w:rPr>
      </w:pPr>
      <w:r w:rsidRPr="00DA460E">
        <w:rPr>
          <w:rFonts w:ascii="Times New Roman" w:hAnsi="Times New Roman" w:cs="Times New Roman"/>
        </w:rPr>
        <w:t>Attachment A</w:t>
      </w:r>
    </w:p>
    <w:p w14:paraId="3FA31F27" w14:textId="77777777" w:rsidR="009032ED" w:rsidRDefault="009032ED" w:rsidP="009032ED">
      <w:pPr>
        <w:pStyle w:val="ListParagraph"/>
        <w:spacing w:line="240" w:lineRule="auto"/>
        <w:ind w:left="2160"/>
        <w:jc w:val="both"/>
        <w:rPr>
          <w:rFonts w:ascii="Times New Roman" w:eastAsia="Times New Roman" w:hAnsi="Times New Roman"/>
          <w:sz w:val="23"/>
          <w:szCs w:val="23"/>
        </w:rPr>
      </w:pPr>
    </w:p>
    <w:p w14:paraId="6FEEE652" w14:textId="77777777" w:rsidR="009032ED" w:rsidRDefault="009032ED" w:rsidP="009032ED">
      <w:pPr>
        <w:pStyle w:val="ListParagraph"/>
        <w:spacing w:line="240" w:lineRule="auto"/>
        <w:ind w:left="2160"/>
        <w:jc w:val="both"/>
        <w:rPr>
          <w:rFonts w:ascii="Times New Roman" w:eastAsia="Times New Roman" w:hAnsi="Times New Roman"/>
          <w:sz w:val="23"/>
          <w:szCs w:val="23"/>
        </w:rPr>
      </w:pPr>
    </w:p>
    <w:p w14:paraId="3B06B8BF" w14:textId="77777777" w:rsidR="009032ED" w:rsidRPr="008D211D" w:rsidRDefault="009032ED" w:rsidP="009032ED">
      <w:pPr>
        <w:pStyle w:val="ListParagraph"/>
        <w:spacing w:line="240" w:lineRule="auto"/>
        <w:ind w:left="2160"/>
        <w:jc w:val="both"/>
        <w:rPr>
          <w:rFonts w:ascii="Times New Roman" w:eastAsia="Times New Roman" w:hAnsi="Times New Roman"/>
          <w:sz w:val="23"/>
          <w:szCs w:val="23"/>
          <w:u w:val="single"/>
        </w:rPr>
      </w:pPr>
    </w:p>
    <w:p w14:paraId="0BEA5307" w14:textId="77777777" w:rsidR="0051609F" w:rsidRPr="008D211D" w:rsidRDefault="0051609F" w:rsidP="0051609F">
      <w:pPr>
        <w:pStyle w:val="ListParagraph"/>
        <w:spacing w:line="240" w:lineRule="auto"/>
        <w:ind w:left="3600"/>
        <w:jc w:val="both"/>
        <w:rPr>
          <w:rFonts w:ascii="Times New Roman" w:eastAsia="Times New Roman" w:hAnsi="Times New Roman"/>
          <w:sz w:val="23"/>
          <w:szCs w:val="23"/>
        </w:rPr>
      </w:pPr>
    </w:p>
    <w:p w14:paraId="377FECA4" w14:textId="77777777" w:rsidR="0051609F" w:rsidRPr="008D211D" w:rsidRDefault="0051609F" w:rsidP="0051609F">
      <w:pPr>
        <w:pStyle w:val="ListParagraph"/>
        <w:spacing w:line="240" w:lineRule="auto"/>
        <w:ind w:left="324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WDB may choose to include other background and reference information in the solicitation. In organizing the solicitation package, the WDB should clearly distinguish information which is </w:t>
      </w:r>
      <w:r w:rsidR="009032ED">
        <w:rPr>
          <w:rFonts w:ascii="Times New Roman" w:eastAsia="Times New Roman" w:hAnsi="Times New Roman"/>
          <w:sz w:val="23"/>
          <w:szCs w:val="23"/>
        </w:rPr>
        <w:t xml:space="preserve">a </w:t>
      </w:r>
      <w:r w:rsidRPr="008D211D">
        <w:rPr>
          <w:rFonts w:ascii="Times New Roman" w:eastAsia="Times New Roman" w:hAnsi="Times New Roman"/>
          <w:sz w:val="23"/>
          <w:szCs w:val="23"/>
        </w:rPr>
        <w:t>general background from that which is directly applicable to preparing and submitting a competitive proposal.</w:t>
      </w:r>
    </w:p>
    <w:p w14:paraId="41A612CA" w14:textId="77777777" w:rsidR="002D5AEF" w:rsidRPr="008D211D" w:rsidRDefault="0051609F" w:rsidP="0051609F">
      <w:pPr>
        <w:pStyle w:val="ListParagraph"/>
        <w:spacing w:line="240" w:lineRule="auto"/>
        <w:ind w:left="3240"/>
        <w:jc w:val="both"/>
        <w:rPr>
          <w:rFonts w:ascii="Times New Roman" w:eastAsia="Times New Roman" w:hAnsi="Times New Roman"/>
          <w:sz w:val="23"/>
          <w:szCs w:val="23"/>
          <w:u w:val="single"/>
        </w:rPr>
      </w:pPr>
      <w:r w:rsidRPr="008D211D">
        <w:rPr>
          <w:rFonts w:ascii="Times New Roman" w:eastAsia="Times New Roman" w:hAnsi="Times New Roman"/>
          <w:sz w:val="23"/>
          <w:szCs w:val="23"/>
        </w:rPr>
        <w:t xml:space="preserve">  </w:t>
      </w:r>
    </w:p>
    <w:p w14:paraId="1B2BA69A" w14:textId="77777777" w:rsidR="002D5AEF" w:rsidRPr="008D211D" w:rsidRDefault="002D5AEF" w:rsidP="000C37D9">
      <w:pPr>
        <w:pStyle w:val="ListParagraph"/>
        <w:numPr>
          <w:ilvl w:val="2"/>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Publication Requirements and Clarifying Information –</w:t>
      </w:r>
      <w:r w:rsidR="0051609F" w:rsidRPr="008D211D">
        <w:rPr>
          <w:rFonts w:ascii="Times New Roman" w:eastAsia="Times New Roman" w:hAnsi="Times New Roman"/>
          <w:sz w:val="23"/>
          <w:szCs w:val="23"/>
        </w:rPr>
        <w:t xml:space="preserve"> The WDB must provide adequate public notice of the solicitation prior to the date established for submission, </w:t>
      </w:r>
      <w:proofErr w:type="gramStart"/>
      <w:r w:rsidR="0051609F" w:rsidRPr="008D211D">
        <w:rPr>
          <w:rFonts w:ascii="Times New Roman" w:eastAsia="Times New Roman" w:hAnsi="Times New Roman"/>
          <w:sz w:val="23"/>
          <w:szCs w:val="23"/>
        </w:rPr>
        <w:t>Such</w:t>
      </w:r>
      <w:proofErr w:type="gramEnd"/>
      <w:r w:rsidR="0051609F" w:rsidRPr="008D211D">
        <w:rPr>
          <w:rFonts w:ascii="Times New Roman" w:eastAsia="Times New Roman" w:hAnsi="Times New Roman"/>
          <w:sz w:val="23"/>
          <w:szCs w:val="23"/>
        </w:rPr>
        <w:t xml:space="preserve"> notice must include written notification to all organizations on the current, applicable bidders’ list and written publication in newspapers(s) of general (i.e. the WDB’s service area) circulation or posting to an accessible website.</w:t>
      </w:r>
    </w:p>
    <w:p w14:paraId="74A325E7" w14:textId="77777777" w:rsidR="0051609F" w:rsidRPr="008D211D" w:rsidRDefault="0051609F" w:rsidP="0051609F">
      <w:pPr>
        <w:spacing w:line="240" w:lineRule="auto"/>
        <w:jc w:val="both"/>
        <w:rPr>
          <w:rFonts w:ascii="Times New Roman" w:eastAsia="Times New Roman" w:hAnsi="Times New Roman"/>
          <w:sz w:val="23"/>
          <w:szCs w:val="23"/>
          <w:u w:val="single"/>
        </w:rPr>
      </w:pPr>
    </w:p>
    <w:p w14:paraId="31F20575" w14:textId="77777777" w:rsidR="0051609F" w:rsidRPr="008D211D" w:rsidRDefault="0051609F" w:rsidP="0051609F">
      <w:pPr>
        <w:spacing w:line="240" w:lineRule="auto"/>
        <w:ind w:left="2880"/>
        <w:jc w:val="both"/>
        <w:rPr>
          <w:rFonts w:ascii="Times New Roman" w:eastAsia="Times New Roman" w:hAnsi="Times New Roman"/>
          <w:sz w:val="23"/>
          <w:szCs w:val="23"/>
        </w:rPr>
      </w:pPr>
      <w:r w:rsidRPr="008D211D">
        <w:rPr>
          <w:rFonts w:ascii="Times New Roman" w:eastAsia="Times New Roman" w:hAnsi="Times New Roman"/>
          <w:sz w:val="23"/>
          <w:szCs w:val="23"/>
        </w:rPr>
        <w:t>A second public notice does not have to be completed if the RFP is being distributed with an intention to bid process. In this case, the RFP must be distributed to the providers responding to the intention to bid, as well as to any party requesting it.</w:t>
      </w:r>
    </w:p>
    <w:p w14:paraId="2CC81AC5" w14:textId="77777777" w:rsidR="0051609F" w:rsidRPr="008D211D" w:rsidRDefault="0051609F" w:rsidP="0051609F">
      <w:pPr>
        <w:spacing w:line="240" w:lineRule="auto"/>
        <w:ind w:left="2880"/>
        <w:jc w:val="both"/>
        <w:rPr>
          <w:rFonts w:ascii="Times New Roman" w:eastAsia="Times New Roman" w:hAnsi="Times New Roman"/>
          <w:sz w:val="23"/>
          <w:szCs w:val="23"/>
        </w:rPr>
      </w:pPr>
    </w:p>
    <w:p w14:paraId="13B7B310" w14:textId="77777777" w:rsidR="0051609F" w:rsidRPr="008D211D" w:rsidRDefault="0051609F" w:rsidP="0051609F">
      <w:pPr>
        <w:spacing w:line="240" w:lineRule="auto"/>
        <w:ind w:left="2880"/>
        <w:jc w:val="both"/>
        <w:rPr>
          <w:rFonts w:ascii="Times New Roman" w:eastAsia="Times New Roman" w:hAnsi="Times New Roman"/>
          <w:sz w:val="23"/>
          <w:szCs w:val="23"/>
        </w:rPr>
      </w:pPr>
      <w:r w:rsidRPr="008D211D">
        <w:rPr>
          <w:rFonts w:ascii="Times New Roman" w:eastAsia="Times New Roman" w:hAnsi="Times New Roman"/>
          <w:sz w:val="23"/>
          <w:szCs w:val="23"/>
        </w:rPr>
        <w:t>To provide the opportunity for a maximum number of qualified organizations to prepare bids, it is strongly recommended that the sub-recipient issue the public notice a minimum of 30 days prior to the submission date for proposals.</w:t>
      </w:r>
    </w:p>
    <w:p w14:paraId="095D28D5" w14:textId="77777777" w:rsidR="0051609F" w:rsidRPr="008D211D" w:rsidRDefault="0051609F" w:rsidP="0051609F">
      <w:pPr>
        <w:spacing w:line="240" w:lineRule="auto"/>
        <w:ind w:left="2880"/>
        <w:jc w:val="both"/>
        <w:rPr>
          <w:rFonts w:ascii="Times New Roman" w:eastAsia="Times New Roman" w:hAnsi="Times New Roman"/>
          <w:sz w:val="23"/>
          <w:szCs w:val="23"/>
        </w:rPr>
      </w:pPr>
    </w:p>
    <w:p w14:paraId="55F439CF" w14:textId="77777777" w:rsidR="0051609F" w:rsidRPr="008D211D" w:rsidRDefault="0051609F" w:rsidP="0051609F">
      <w:pPr>
        <w:spacing w:line="240" w:lineRule="auto"/>
        <w:ind w:left="288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If the sub-recipient accepts inquiries, the solicitation should describe the process for receiving/responding to the inquiries. Any comments provided in response to inquiries must be provided to all recipients of the RFP. </w:t>
      </w:r>
    </w:p>
    <w:p w14:paraId="155AB084" w14:textId="77777777" w:rsidR="0051609F" w:rsidRPr="008D211D" w:rsidRDefault="0051609F" w:rsidP="0051609F">
      <w:pPr>
        <w:spacing w:line="240" w:lineRule="auto"/>
        <w:jc w:val="both"/>
        <w:rPr>
          <w:rFonts w:ascii="Times New Roman" w:eastAsia="Times New Roman" w:hAnsi="Times New Roman"/>
          <w:sz w:val="23"/>
          <w:szCs w:val="23"/>
          <w:u w:val="single"/>
        </w:rPr>
      </w:pPr>
    </w:p>
    <w:p w14:paraId="53326429" w14:textId="77777777" w:rsidR="002D5AEF" w:rsidRPr="008D211D" w:rsidRDefault="002D5AEF" w:rsidP="000C37D9">
      <w:pPr>
        <w:pStyle w:val="ListParagraph"/>
        <w:numPr>
          <w:ilvl w:val="2"/>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Amendments to Solicitation</w:t>
      </w:r>
      <w:r w:rsidR="00CE1D02" w:rsidRPr="008D211D">
        <w:rPr>
          <w:rFonts w:ascii="Times New Roman" w:eastAsia="Times New Roman" w:hAnsi="Times New Roman"/>
          <w:sz w:val="23"/>
          <w:szCs w:val="23"/>
          <w:u w:val="single"/>
        </w:rPr>
        <w:t>s</w:t>
      </w:r>
      <w:r w:rsidRPr="008D211D">
        <w:rPr>
          <w:rFonts w:ascii="Times New Roman" w:eastAsia="Times New Roman" w:hAnsi="Times New Roman"/>
          <w:sz w:val="23"/>
          <w:szCs w:val="23"/>
          <w:u w:val="single"/>
        </w:rPr>
        <w:t xml:space="preserve"> –</w:t>
      </w:r>
      <w:r w:rsidR="0051609F" w:rsidRPr="008D211D">
        <w:rPr>
          <w:rFonts w:ascii="Times New Roman" w:eastAsia="Times New Roman" w:hAnsi="Times New Roman"/>
          <w:sz w:val="23"/>
          <w:szCs w:val="23"/>
        </w:rPr>
        <w:t xml:space="preserve"> </w:t>
      </w:r>
      <w:r w:rsidR="00CE1D02" w:rsidRPr="008D211D">
        <w:rPr>
          <w:rFonts w:ascii="Times New Roman" w:eastAsia="Times New Roman" w:hAnsi="Times New Roman"/>
          <w:sz w:val="23"/>
          <w:szCs w:val="23"/>
        </w:rPr>
        <w:t>If a determination is made to amend (expand or restrict) the solicitation, distribution of this information to each person or organization who received an RFP is required.</w:t>
      </w:r>
    </w:p>
    <w:p w14:paraId="4F39592D" w14:textId="77777777" w:rsidR="00CE1D02" w:rsidRPr="008D211D" w:rsidRDefault="00CE1D02" w:rsidP="00CE1D02">
      <w:pPr>
        <w:pStyle w:val="ListParagraph"/>
        <w:spacing w:line="240" w:lineRule="auto"/>
        <w:ind w:left="2880"/>
        <w:jc w:val="both"/>
        <w:rPr>
          <w:rFonts w:ascii="Times New Roman" w:eastAsia="Times New Roman" w:hAnsi="Times New Roman"/>
          <w:sz w:val="23"/>
          <w:szCs w:val="23"/>
          <w:u w:val="single"/>
        </w:rPr>
      </w:pPr>
    </w:p>
    <w:p w14:paraId="661EFCD8" w14:textId="77777777" w:rsidR="002D5AEF" w:rsidRPr="008D211D" w:rsidRDefault="002D5AEF" w:rsidP="000C37D9">
      <w:pPr>
        <w:pStyle w:val="ListParagraph"/>
        <w:numPr>
          <w:ilvl w:val="2"/>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 xml:space="preserve">Evaluating for Competitiveness/Demonstrated Performance </w:t>
      </w:r>
      <w:r w:rsidR="00CE1D02" w:rsidRPr="008D211D">
        <w:rPr>
          <w:rFonts w:ascii="Times New Roman" w:eastAsia="Times New Roman" w:hAnsi="Times New Roman"/>
          <w:sz w:val="23"/>
          <w:szCs w:val="23"/>
          <w:u w:val="single"/>
        </w:rPr>
        <w:t>–</w:t>
      </w:r>
      <w:r w:rsidR="00CE1D02" w:rsidRPr="008D211D">
        <w:rPr>
          <w:rFonts w:ascii="Times New Roman" w:eastAsia="Times New Roman" w:hAnsi="Times New Roman"/>
          <w:sz w:val="23"/>
          <w:szCs w:val="23"/>
        </w:rPr>
        <w:t xml:space="preserve"> Criteria must be established for evaluating competitiveness and demonstrated performance. At a minimum, the procedures must include:</w:t>
      </w:r>
    </w:p>
    <w:p w14:paraId="4DD6E114" w14:textId="77777777" w:rsidR="00CE1D02" w:rsidRPr="008D211D" w:rsidRDefault="00CE1D02" w:rsidP="00CE1D02">
      <w:pPr>
        <w:pStyle w:val="ListParagraph"/>
        <w:rPr>
          <w:rFonts w:ascii="Times New Roman" w:eastAsia="Times New Roman" w:hAnsi="Times New Roman"/>
          <w:sz w:val="23"/>
          <w:szCs w:val="23"/>
          <w:u w:val="single"/>
        </w:rPr>
      </w:pPr>
    </w:p>
    <w:p w14:paraId="4785AAB6" w14:textId="77777777" w:rsidR="00CE1D02" w:rsidRPr="008D211D" w:rsidRDefault="00CE1D02" w:rsidP="000C37D9">
      <w:pPr>
        <w:pStyle w:val="ListParagraph"/>
        <w:numPr>
          <w:ilvl w:val="3"/>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Provisions for ensuring </w:t>
      </w:r>
      <w:r w:rsidR="009032ED">
        <w:rPr>
          <w:rFonts w:ascii="Times New Roman" w:eastAsia="Times New Roman" w:hAnsi="Times New Roman"/>
          <w:sz w:val="23"/>
          <w:szCs w:val="23"/>
        </w:rPr>
        <w:t xml:space="preserve">the </w:t>
      </w:r>
      <w:r w:rsidRPr="008D211D">
        <w:rPr>
          <w:rFonts w:ascii="Times New Roman" w:eastAsia="Times New Roman" w:hAnsi="Times New Roman"/>
          <w:sz w:val="23"/>
          <w:szCs w:val="23"/>
        </w:rPr>
        <w:t>independence of ratings by those involved in the evaluation process; and</w:t>
      </w:r>
    </w:p>
    <w:p w14:paraId="6DF2D7EA" w14:textId="77777777" w:rsidR="00CE1D02" w:rsidRPr="008D211D" w:rsidRDefault="00CE1D02" w:rsidP="000C37D9">
      <w:pPr>
        <w:pStyle w:val="ListParagraph"/>
        <w:numPr>
          <w:ilvl w:val="3"/>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Provisions for the use of weighted criteria and a standard evaluation worksheet.</w:t>
      </w:r>
    </w:p>
    <w:p w14:paraId="18521702" w14:textId="77777777" w:rsidR="00CE1D02" w:rsidRPr="008D211D" w:rsidRDefault="00CE1D02" w:rsidP="00CE1D02">
      <w:pPr>
        <w:pStyle w:val="ListParagraph"/>
        <w:spacing w:line="240" w:lineRule="auto"/>
        <w:ind w:left="3600"/>
        <w:jc w:val="both"/>
        <w:rPr>
          <w:rFonts w:ascii="Times New Roman" w:eastAsia="Times New Roman" w:hAnsi="Times New Roman"/>
          <w:sz w:val="23"/>
          <w:szCs w:val="23"/>
        </w:rPr>
      </w:pPr>
    </w:p>
    <w:p w14:paraId="204969E4" w14:textId="77777777" w:rsidR="00CE1D02" w:rsidRDefault="00CE1D02" w:rsidP="00CE1D02">
      <w:pPr>
        <w:pStyle w:val="ListParagraph"/>
        <w:spacing w:line="240" w:lineRule="auto"/>
        <w:ind w:left="288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In establishing the scoring methodology to evaluate competitiveness, awarding additional points for specific organizations including minority enterprises, women-owned businesses, Community Based Organizations (CBOs), or </w:t>
      </w:r>
      <w:proofErr w:type="gramStart"/>
      <w:r w:rsidRPr="008D211D">
        <w:rPr>
          <w:rFonts w:ascii="Times New Roman" w:eastAsia="Times New Roman" w:hAnsi="Times New Roman"/>
          <w:sz w:val="23"/>
          <w:szCs w:val="23"/>
        </w:rPr>
        <w:t>publicly-funded</w:t>
      </w:r>
      <w:proofErr w:type="gramEnd"/>
      <w:r w:rsidRPr="008D211D">
        <w:rPr>
          <w:rFonts w:ascii="Times New Roman" w:eastAsia="Times New Roman" w:hAnsi="Times New Roman"/>
          <w:sz w:val="23"/>
          <w:szCs w:val="23"/>
        </w:rPr>
        <w:t xml:space="preserve"> educational institutions, may only be given to the extent the WDB’s agency-wide policy allows such additional points in procurement for funding sources other than the Workforce Innovation and Opportunity Act (WIOA). </w:t>
      </w:r>
    </w:p>
    <w:p w14:paraId="3B701237" w14:textId="08F39F1A" w:rsidR="009032ED" w:rsidRDefault="009032ED" w:rsidP="00CE1D02">
      <w:pPr>
        <w:pStyle w:val="ListParagraph"/>
        <w:spacing w:line="240" w:lineRule="auto"/>
        <w:ind w:left="2880"/>
        <w:jc w:val="both"/>
        <w:rPr>
          <w:rFonts w:ascii="Times New Roman" w:eastAsia="Times New Roman" w:hAnsi="Times New Roman"/>
          <w:sz w:val="23"/>
          <w:szCs w:val="23"/>
        </w:rPr>
      </w:pPr>
    </w:p>
    <w:p w14:paraId="052B6B23" w14:textId="77777777" w:rsidR="00174B76" w:rsidRDefault="00174B76" w:rsidP="00CE1D02">
      <w:pPr>
        <w:pStyle w:val="ListParagraph"/>
        <w:spacing w:line="240" w:lineRule="auto"/>
        <w:ind w:left="2880"/>
        <w:jc w:val="both"/>
        <w:rPr>
          <w:rFonts w:ascii="Times New Roman" w:eastAsia="Times New Roman" w:hAnsi="Times New Roman"/>
          <w:sz w:val="23"/>
          <w:szCs w:val="23"/>
        </w:rPr>
      </w:pPr>
    </w:p>
    <w:p w14:paraId="55779F45" w14:textId="77777777" w:rsidR="009032ED" w:rsidRDefault="009032ED" w:rsidP="00CE1D02">
      <w:pPr>
        <w:pStyle w:val="ListParagraph"/>
        <w:spacing w:line="240" w:lineRule="auto"/>
        <w:ind w:left="2880"/>
        <w:jc w:val="both"/>
        <w:rPr>
          <w:rFonts w:ascii="Times New Roman" w:eastAsia="Times New Roman" w:hAnsi="Times New Roman"/>
          <w:sz w:val="23"/>
          <w:szCs w:val="23"/>
        </w:rPr>
      </w:pPr>
    </w:p>
    <w:p w14:paraId="69260B5B" w14:textId="77777777" w:rsidR="009032ED" w:rsidRDefault="009032ED" w:rsidP="00CE1D02">
      <w:pPr>
        <w:pStyle w:val="ListParagraph"/>
        <w:spacing w:line="240" w:lineRule="auto"/>
        <w:ind w:left="2880"/>
        <w:jc w:val="both"/>
        <w:rPr>
          <w:rFonts w:ascii="Times New Roman" w:eastAsia="Times New Roman" w:hAnsi="Times New Roman"/>
          <w:sz w:val="23"/>
          <w:szCs w:val="23"/>
        </w:rPr>
      </w:pPr>
    </w:p>
    <w:p w14:paraId="738E9479" w14:textId="77777777" w:rsidR="009032ED" w:rsidRDefault="009032ED" w:rsidP="00CE1D02">
      <w:pPr>
        <w:pStyle w:val="ListParagraph"/>
        <w:spacing w:line="240" w:lineRule="auto"/>
        <w:ind w:left="2880"/>
        <w:jc w:val="both"/>
        <w:rPr>
          <w:rFonts w:ascii="Times New Roman" w:eastAsia="Times New Roman" w:hAnsi="Times New Roman"/>
          <w:sz w:val="23"/>
          <w:szCs w:val="23"/>
        </w:rPr>
      </w:pPr>
    </w:p>
    <w:p w14:paraId="3FE2CDCF" w14:textId="77777777" w:rsidR="009032ED" w:rsidRPr="00DA460E" w:rsidRDefault="009032ED" w:rsidP="009032ED">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7AFE4EBE" w14:textId="77777777" w:rsidR="009032ED" w:rsidRPr="00DA460E" w:rsidRDefault="009032ED" w:rsidP="009032ED">
      <w:pPr>
        <w:pStyle w:val="Header"/>
        <w:jc w:val="right"/>
        <w:rPr>
          <w:rFonts w:ascii="Times New Roman" w:hAnsi="Times New Roman" w:cs="Times New Roman"/>
        </w:rPr>
      </w:pPr>
      <w:r w:rsidRPr="00DA460E">
        <w:rPr>
          <w:rFonts w:ascii="Times New Roman" w:hAnsi="Times New Roman" w:cs="Times New Roman"/>
        </w:rPr>
        <w:t>Attachment A</w:t>
      </w:r>
    </w:p>
    <w:p w14:paraId="091FD958" w14:textId="77777777" w:rsidR="009032ED" w:rsidRDefault="009032ED" w:rsidP="00CE1D02">
      <w:pPr>
        <w:pStyle w:val="ListParagraph"/>
        <w:spacing w:line="240" w:lineRule="auto"/>
        <w:ind w:left="2880"/>
        <w:jc w:val="both"/>
        <w:rPr>
          <w:rFonts w:ascii="Times New Roman" w:eastAsia="Times New Roman" w:hAnsi="Times New Roman"/>
          <w:sz w:val="23"/>
          <w:szCs w:val="23"/>
        </w:rPr>
      </w:pPr>
    </w:p>
    <w:p w14:paraId="25E1C46F" w14:textId="77777777" w:rsidR="009032ED" w:rsidRDefault="009032ED" w:rsidP="00CE1D02">
      <w:pPr>
        <w:pStyle w:val="ListParagraph"/>
        <w:spacing w:line="240" w:lineRule="auto"/>
        <w:ind w:left="2880"/>
        <w:jc w:val="both"/>
        <w:rPr>
          <w:rFonts w:ascii="Times New Roman" w:eastAsia="Times New Roman" w:hAnsi="Times New Roman"/>
          <w:sz w:val="23"/>
          <w:szCs w:val="23"/>
        </w:rPr>
      </w:pPr>
    </w:p>
    <w:p w14:paraId="6139AA64" w14:textId="77777777" w:rsidR="009032ED" w:rsidRDefault="009032ED" w:rsidP="00CE1D02">
      <w:pPr>
        <w:pStyle w:val="ListParagraph"/>
        <w:spacing w:line="240" w:lineRule="auto"/>
        <w:ind w:left="2880"/>
        <w:jc w:val="both"/>
        <w:rPr>
          <w:rFonts w:ascii="Times New Roman" w:eastAsia="Times New Roman" w:hAnsi="Times New Roman"/>
          <w:sz w:val="23"/>
          <w:szCs w:val="23"/>
        </w:rPr>
      </w:pPr>
    </w:p>
    <w:p w14:paraId="7C4AB6E2" w14:textId="77777777" w:rsidR="00CE1D02" w:rsidRPr="008D211D" w:rsidRDefault="00CE1D02" w:rsidP="00CE1D02">
      <w:pPr>
        <w:pStyle w:val="ListParagraph"/>
        <w:spacing w:line="240" w:lineRule="auto"/>
        <w:ind w:left="2880"/>
        <w:jc w:val="both"/>
        <w:rPr>
          <w:rFonts w:ascii="Times New Roman" w:eastAsia="Times New Roman" w:hAnsi="Times New Roman"/>
          <w:sz w:val="23"/>
          <w:szCs w:val="23"/>
        </w:rPr>
      </w:pPr>
    </w:p>
    <w:p w14:paraId="59570645" w14:textId="77777777" w:rsidR="00CE1D02" w:rsidRPr="008D211D" w:rsidRDefault="000426EC" w:rsidP="000C37D9">
      <w:pPr>
        <w:pStyle w:val="ListParagraph"/>
        <w:numPr>
          <w:ilvl w:val="0"/>
          <w:numId w:val="4"/>
        </w:numPr>
        <w:spacing w:line="240" w:lineRule="auto"/>
        <w:ind w:left="2880" w:hanging="270"/>
        <w:jc w:val="both"/>
        <w:rPr>
          <w:rFonts w:ascii="Times New Roman" w:eastAsia="Times New Roman" w:hAnsi="Times New Roman"/>
          <w:sz w:val="23"/>
          <w:szCs w:val="23"/>
        </w:rPr>
      </w:pPr>
      <w:r w:rsidRPr="008D211D">
        <w:rPr>
          <w:rFonts w:ascii="Times New Roman" w:eastAsia="Times New Roman" w:hAnsi="Times New Roman"/>
          <w:sz w:val="23"/>
          <w:szCs w:val="23"/>
          <w:u w:val="single"/>
        </w:rPr>
        <w:t>Selection and Award Procedures –</w:t>
      </w:r>
      <w:r w:rsidRPr="008D211D">
        <w:rPr>
          <w:rFonts w:ascii="Times New Roman" w:eastAsia="Times New Roman" w:hAnsi="Times New Roman"/>
          <w:sz w:val="23"/>
          <w:szCs w:val="23"/>
        </w:rPr>
        <w:t xml:space="preserve"> The WDB must establish and follow procedures by which proposal evaluation results are prepared, reviewed by the WDB, and the extent to which the staff is authorized to award and negotiate resulting contracts.</w:t>
      </w:r>
    </w:p>
    <w:p w14:paraId="7A985CCE" w14:textId="77777777" w:rsidR="000426EC" w:rsidRPr="008D211D" w:rsidRDefault="000426EC" w:rsidP="000426EC">
      <w:pPr>
        <w:spacing w:line="240" w:lineRule="auto"/>
        <w:jc w:val="both"/>
        <w:rPr>
          <w:rFonts w:ascii="Times New Roman" w:eastAsia="Times New Roman" w:hAnsi="Times New Roman"/>
          <w:sz w:val="23"/>
          <w:szCs w:val="23"/>
        </w:rPr>
      </w:pPr>
    </w:p>
    <w:p w14:paraId="422D3F93" w14:textId="77777777" w:rsidR="000426EC" w:rsidRPr="008D211D" w:rsidRDefault="000426EC" w:rsidP="00CA167B">
      <w:pPr>
        <w:spacing w:line="240" w:lineRule="auto"/>
        <w:ind w:left="2880"/>
        <w:jc w:val="both"/>
        <w:rPr>
          <w:rFonts w:ascii="Times New Roman" w:eastAsia="Times New Roman" w:hAnsi="Times New Roman"/>
          <w:sz w:val="23"/>
          <w:szCs w:val="23"/>
        </w:rPr>
      </w:pPr>
      <w:r w:rsidRPr="008D211D">
        <w:rPr>
          <w:rFonts w:ascii="Times New Roman" w:eastAsia="Times New Roman" w:hAnsi="Times New Roman"/>
          <w:sz w:val="23"/>
          <w:szCs w:val="23"/>
        </w:rPr>
        <w:t>This process and specific WDB authority must be reflected in the WDB by</w:t>
      </w:r>
      <w:r w:rsidR="00CA167B" w:rsidRPr="008D211D">
        <w:rPr>
          <w:rFonts w:ascii="Times New Roman" w:eastAsia="Times New Roman" w:hAnsi="Times New Roman"/>
          <w:sz w:val="23"/>
          <w:szCs w:val="23"/>
        </w:rPr>
        <w:t>laws, the oversight section of the local Workforce Development Area plan, and/or in the WDB’s procurement procedures.</w:t>
      </w:r>
    </w:p>
    <w:p w14:paraId="5CECC43D" w14:textId="77777777" w:rsidR="000426EC" w:rsidRPr="008D211D" w:rsidRDefault="000426EC" w:rsidP="000426EC">
      <w:pPr>
        <w:pStyle w:val="ListParagraph"/>
        <w:spacing w:line="240" w:lineRule="auto"/>
        <w:ind w:left="2880"/>
        <w:jc w:val="both"/>
        <w:rPr>
          <w:rFonts w:ascii="Times New Roman" w:eastAsia="Times New Roman" w:hAnsi="Times New Roman"/>
          <w:sz w:val="23"/>
          <w:szCs w:val="23"/>
        </w:rPr>
      </w:pPr>
    </w:p>
    <w:p w14:paraId="02315033" w14:textId="77777777" w:rsidR="000426EC" w:rsidRPr="008D211D" w:rsidRDefault="000426EC" w:rsidP="000C37D9">
      <w:pPr>
        <w:pStyle w:val="ListParagraph"/>
        <w:numPr>
          <w:ilvl w:val="0"/>
          <w:numId w:val="4"/>
        </w:numPr>
        <w:spacing w:line="240" w:lineRule="auto"/>
        <w:ind w:left="2880" w:hanging="270"/>
        <w:jc w:val="both"/>
        <w:rPr>
          <w:rFonts w:ascii="Times New Roman" w:eastAsia="Times New Roman" w:hAnsi="Times New Roman"/>
          <w:sz w:val="23"/>
          <w:szCs w:val="23"/>
        </w:rPr>
      </w:pPr>
      <w:r w:rsidRPr="008D211D">
        <w:rPr>
          <w:rFonts w:ascii="Times New Roman" w:eastAsia="Times New Roman" w:hAnsi="Times New Roman"/>
          <w:sz w:val="23"/>
          <w:szCs w:val="23"/>
          <w:u w:val="single"/>
        </w:rPr>
        <w:t>Use of Contingency List –</w:t>
      </w:r>
      <w:r w:rsidR="00CA167B" w:rsidRPr="008D211D">
        <w:rPr>
          <w:rFonts w:ascii="Times New Roman" w:eastAsia="Times New Roman" w:hAnsi="Times New Roman"/>
          <w:sz w:val="23"/>
          <w:szCs w:val="23"/>
        </w:rPr>
        <w:t xml:space="preserve"> If the WDB chooses to use a contingency list for proposals which were not selected for immediate award, but to whom contracts may be awarded if additional funds become available, the list must:</w:t>
      </w:r>
    </w:p>
    <w:p w14:paraId="38DE678E" w14:textId="77777777" w:rsidR="00CA167B" w:rsidRPr="008D211D" w:rsidRDefault="00CA167B" w:rsidP="00CA167B">
      <w:pPr>
        <w:pStyle w:val="ListParagraph"/>
        <w:spacing w:line="240" w:lineRule="auto"/>
        <w:ind w:left="2610"/>
        <w:jc w:val="both"/>
        <w:rPr>
          <w:rFonts w:ascii="Times New Roman" w:eastAsia="Times New Roman" w:hAnsi="Times New Roman"/>
          <w:sz w:val="23"/>
          <w:szCs w:val="23"/>
        </w:rPr>
      </w:pPr>
    </w:p>
    <w:p w14:paraId="473780D0" w14:textId="77777777" w:rsidR="00CA167B" w:rsidRPr="008D211D" w:rsidRDefault="00CA167B" w:rsidP="000C37D9">
      <w:pPr>
        <w:pStyle w:val="ListParagraph"/>
        <w:numPr>
          <w:ilvl w:val="1"/>
          <w:numId w:val="4"/>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Include only proposals that have an evaluation score which meet or exceeds the minimum level defined for competitiveness.</w:t>
      </w:r>
    </w:p>
    <w:p w14:paraId="37558E52" w14:textId="77777777" w:rsidR="00CA167B" w:rsidRPr="008D211D" w:rsidRDefault="00CA167B" w:rsidP="000C37D9">
      <w:pPr>
        <w:pStyle w:val="ListParagraph"/>
        <w:numPr>
          <w:ilvl w:val="1"/>
          <w:numId w:val="4"/>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Be developed, maintained, and used in accordance with established procedures regarding the priority order for using bidders on the list.</w:t>
      </w:r>
    </w:p>
    <w:p w14:paraId="6841A2B3" w14:textId="77777777" w:rsidR="000426EC" w:rsidRPr="008D211D" w:rsidRDefault="000426EC" w:rsidP="000426EC">
      <w:pPr>
        <w:pStyle w:val="ListParagraph"/>
        <w:spacing w:line="240" w:lineRule="auto"/>
        <w:ind w:left="2610"/>
        <w:jc w:val="both"/>
        <w:rPr>
          <w:rFonts w:ascii="Times New Roman" w:eastAsia="Times New Roman" w:hAnsi="Times New Roman"/>
          <w:sz w:val="23"/>
          <w:szCs w:val="23"/>
        </w:rPr>
      </w:pPr>
    </w:p>
    <w:p w14:paraId="390B8EBC" w14:textId="77777777" w:rsidR="000426EC" w:rsidRPr="008D211D" w:rsidRDefault="000426EC"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Intention to Bid –</w:t>
      </w:r>
      <w:r w:rsidR="00CA167B" w:rsidRPr="008D211D">
        <w:rPr>
          <w:rFonts w:ascii="Times New Roman" w:eastAsia="Times New Roman" w:hAnsi="Times New Roman"/>
          <w:sz w:val="23"/>
          <w:szCs w:val="23"/>
        </w:rPr>
        <w:t xml:space="preserve"> This competitive method maintains the integrity of a competitive procurement process by identifying, through </w:t>
      </w:r>
      <w:r w:rsidR="009032ED">
        <w:rPr>
          <w:rFonts w:ascii="Times New Roman" w:eastAsia="Times New Roman" w:hAnsi="Times New Roman"/>
          <w:sz w:val="23"/>
          <w:szCs w:val="23"/>
        </w:rPr>
        <w:t xml:space="preserve">a </w:t>
      </w:r>
      <w:r w:rsidR="00CA167B" w:rsidRPr="008D211D">
        <w:rPr>
          <w:rFonts w:ascii="Times New Roman" w:eastAsia="Times New Roman" w:hAnsi="Times New Roman"/>
          <w:sz w:val="23"/>
          <w:szCs w:val="23"/>
        </w:rPr>
        <w:t xml:space="preserve">public notice, potential bidders to determine the feasibility of procurement. </w:t>
      </w:r>
    </w:p>
    <w:p w14:paraId="0B6F96BF" w14:textId="77777777" w:rsidR="00CA167B" w:rsidRPr="008D211D" w:rsidRDefault="00CA167B" w:rsidP="00CA167B">
      <w:pPr>
        <w:pStyle w:val="ListParagraph"/>
        <w:spacing w:line="240" w:lineRule="auto"/>
        <w:ind w:left="2160"/>
        <w:jc w:val="both"/>
        <w:rPr>
          <w:rFonts w:ascii="Times New Roman" w:eastAsia="Times New Roman" w:hAnsi="Times New Roman"/>
          <w:sz w:val="23"/>
          <w:szCs w:val="23"/>
        </w:rPr>
      </w:pPr>
    </w:p>
    <w:p w14:paraId="52F6C5B3" w14:textId="77777777" w:rsidR="00CA167B" w:rsidRPr="008D211D" w:rsidRDefault="00CA167B"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Criteria for Use –</w:t>
      </w:r>
      <w:r w:rsidRPr="008D211D">
        <w:rPr>
          <w:rFonts w:ascii="Times New Roman" w:eastAsia="Times New Roman" w:hAnsi="Times New Roman"/>
          <w:sz w:val="23"/>
          <w:szCs w:val="23"/>
        </w:rPr>
        <w:t xml:space="preserve"> This procedure is appropriate when there is a high level of uncertainty regarding the number of bids </w:t>
      </w:r>
      <w:r w:rsidR="009032ED">
        <w:rPr>
          <w:rFonts w:ascii="Times New Roman" w:eastAsia="Times New Roman" w:hAnsi="Times New Roman"/>
          <w:sz w:val="23"/>
          <w:szCs w:val="23"/>
        </w:rPr>
        <w:t>that</w:t>
      </w:r>
      <w:r w:rsidRPr="008D211D">
        <w:rPr>
          <w:rFonts w:ascii="Times New Roman" w:eastAsia="Times New Roman" w:hAnsi="Times New Roman"/>
          <w:sz w:val="23"/>
          <w:szCs w:val="23"/>
        </w:rPr>
        <w:t xml:space="preserve"> will be received and whether there will be </w:t>
      </w:r>
      <w:proofErr w:type="gramStart"/>
      <w:r w:rsidRPr="008D211D">
        <w:rPr>
          <w:rFonts w:ascii="Times New Roman" w:eastAsia="Times New Roman" w:hAnsi="Times New Roman"/>
          <w:sz w:val="23"/>
          <w:szCs w:val="23"/>
        </w:rPr>
        <w:t>a sufficient number of</w:t>
      </w:r>
      <w:proofErr w:type="gramEnd"/>
      <w:r w:rsidRPr="008D211D">
        <w:rPr>
          <w:rFonts w:ascii="Times New Roman" w:eastAsia="Times New Roman" w:hAnsi="Times New Roman"/>
          <w:sz w:val="23"/>
          <w:szCs w:val="23"/>
        </w:rPr>
        <w:t xml:space="preserve"> bids to justify the development of a solicitation. </w:t>
      </w:r>
    </w:p>
    <w:p w14:paraId="600B333A" w14:textId="77777777" w:rsidR="00CA167B" w:rsidRPr="008D211D" w:rsidRDefault="00CA167B"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Procedural Requirements –</w:t>
      </w:r>
      <w:r w:rsidRPr="008D211D">
        <w:rPr>
          <w:rFonts w:ascii="Times New Roman" w:eastAsia="Times New Roman" w:hAnsi="Times New Roman"/>
          <w:sz w:val="23"/>
          <w:szCs w:val="23"/>
        </w:rPr>
        <w:t xml:space="preserve"> To use this method, the WDB must complete the steps described below:</w:t>
      </w:r>
    </w:p>
    <w:p w14:paraId="28B911B0" w14:textId="77777777" w:rsidR="00D51421" w:rsidRPr="008D211D" w:rsidRDefault="00D51421" w:rsidP="00D51421">
      <w:pPr>
        <w:pStyle w:val="ListParagraph"/>
        <w:spacing w:line="240" w:lineRule="auto"/>
        <w:ind w:left="2880"/>
        <w:jc w:val="both"/>
        <w:rPr>
          <w:rFonts w:ascii="Times New Roman" w:eastAsia="Times New Roman" w:hAnsi="Times New Roman"/>
          <w:sz w:val="23"/>
          <w:szCs w:val="23"/>
        </w:rPr>
      </w:pPr>
    </w:p>
    <w:p w14:paraId="5EE849B4" w14:textId="77777777" w:rsidR="00CA167B" w:rsidRPr="008D211D" w:rsidRDefault="00CA167B" w:rsidP="000C37D9">
      <w:pPr>
        <w:pStyle w:val="ListParagraph"/>
        <w:numPr>
          <w:ilvl w:val="3"/>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Develop a set of preliminary training/service specifications for which the WDB intends to request bids. The specifications must include the following parameters:</w:t>
      </w:r>
    </w:p>
    <w:p w14:paraId="10606425" w14:textId="77777777" w:rsidR="00D51421" w:rsidRPr="008D211D" w:rsidRDefault="00D51421" w:rsidP="00D51421">
      <w:pPr>
        <w:pStyle w:val="ListParagraph"/>
        <w:spacing w:line="240" w:lineRule="auto"/>
        <w:ind w:left="3600"/>
        <w:jc w:val="both"/>
        <w:rPr>
          <w:rFonts w:ascii="Times New Roman" w:eastAsia="Times New Roman" w:hAnsi="Times New Roman"/>
          <w:sz w:val="23"/>
          <w:szCs w:val="23"/>
        </w:rPr>
      </w:pPr>
    </w:p>
    <w:p w14:paraId="5CEEAC8B" w14:textId="77777777" w:rsidR="00CA167B" w:rsidRPr="008D211D" w:rsidRDefault="00CA167B" w:rsidP="000C37D9">
      <w:pPr>
        <w:pStyle w:val="ListParagraph"/>
        <w:numPr>
          <w:ilvl w:val="4"/>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Date the proposed solicitation will be </w:t>
      </w:r>
      <w:proofErr w:type="gramStart"/>
      <w:r w:rsidRPr="008D211D">
        <w:rPr>
          <w:rFonts w:ascii="Times New Roman" w:eastAsia="Times New Roman" w:hAnsi="Times New Roman"/>
          <w:sz w:val="23"/>
          <w:szCs w:val="23"/>
        </w:rPr>
        <w:t>issued;</w:t>
      </w:r>
      <w:proofErr w:type="gramEnd"/>
    </w:p>
    <w:p w14:paraId="4B5E26D0" w14:textId="77777777" w:rsidR="00CA167B" w:rsidRPr="008D211D" w:rsidRDefault="00CA167B" w:rsidP="000C37D9">
      <w:pPr>
        <w:pStyle w:val="ListParagraph"/>
        <w:numPr>
          <w:ilvl w:val="4"/>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Specific type of training/services to be </w:t>
      </w:r>
      <w:proofErr w:type="gramStart"/>
      <w:r w:rsidRPr="008D211D">
        <w:rPr>
          <w:rFonts w:ascii="Times New Roman" w:eastAsia="Times New Roman" w:hAnsi="Times New Roman"/>
          <w:sz w:val="23"/>
          <w:szCs w:val="23"/>
        </w:rPr>
        <w:t>performed;</w:t>
      </w:r>
      <w:proofErr w:type="gramEnd"/>
    </w:p>
    <w:p w14:paraId="7603DCFD" w14:textId="77777777" w:rsidR="00CA167B" w:rsidRPr="008D211D" w:rsidRDefault="00CA167B" w:rsidP="000C37D9">
      <w:pPr>
        <w:pStyle w:val="ListParagraph"/>
        <w:numPr>
          <w:ilvl w:val="4"/>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Estimated number of participants and/or available fund or ranges, if </w:t>
      </w:r>
      <w:proofErr w:type="gramStart"/>
      <w:r w:rsidRPr="008D211D">
        <w:rPr>
          <w:rFonts w:ascii="Times New Roman" w:eastAsia="Times New Roman" w:hAnsi="Times New Roman"/>
          <w:sz w:val="23"/>
          <w:szCs w:val="23"/>
        </w:rPr>
        <w:t>preferred</w:t>
      </w:r>
      <w:r w:rsidR="00D51421" w:rsidRPr="008D211D">
        <w:rPr>
          <w:rFonts w:ascii="Times New Roman" w:eastAsia="Times New Roman" w:hAnsi="Times New Roman"/>
          <w:sz w:val="23"/>
          <w:szCs w:val="23"/>
        </w:rPr>
        <w:t>;</w:t>
      </w:r>
      <w:proofErr w:type="gramEnd"/>
    </w:p>
    <w:p w14:paraId="0D41D78A" w14:textId="77777777" w:rsidR="00D51421" w:rsidRPr="008D211D" w:rsidRDefault="00D51421" w:rsidP="000C37D9">
      <w:pPr>
        <w:pStyle w:val="ListParagraph"/>
        <w:numPr>
          <w:ilvl w:val="4"/>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Expected period of </w:t>
      </w:r>
      <w:proofErr w:type="gramStart"/>
      <w:r w:rsidRPr="008D211D">
        <w:rPr>
          <w:rFonts w:ascii="Times New Roman" w:eastAsia="Times New Roman" w:hAnsi="Times New Roman"/>
          <w:sz w:val="23"/>
          <w:szCs w:val="23"/>
        </w:rPr>
        <w:t>performance;</w:t>
      </w:r>
      <w:proofErr w:type="gramEnd"/>
    </w:p>
    <w:p w14:paraId="31F685E7" w14:textId="77777777" w:rsidR="00D51421" w:rsidRPr="008D211D" w:rsidRDefault="00D51421" w:rsidP="000C37D9">
      <w:pPr>
        <w:pStyle w:val="ListParagraph"/>
        <w:numPr>
          <w:ilvl w:val="4"/>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Geographic area to be </w:t>
      </w:r>
      <w:proofErr w:type="gramStart"/>
      <w:r w:rsidRPr="008D211D">
        <w:rPr>
          <w:rFonts w:ascii="Times New Roman" w:eastAsia="Times New Roman" w:hAnsi="Times New Roman"/>
          <w:sz w:val="23"/>
          <w:szCs w:val="23"/>
        </w:rPr>
        <w:t>served;</w:t>
      </w:r>
      <w:proofErr w:type="gramEnd"/>
    </w:p>
    <w:p w14:paraId="597BAE4E" w14:textId="77777777" w:rsidR="00D51421" w:rsidRPr="008D211D" w:rsidRDefault="00D51421" w:rsidP="000C37D9">
      <w:pPr>
        <w:pStyle w:val="ListParagraph"/>
        <w:numPr>
          <w:ilvl w:val="4"/>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Specific target groups to be served, if </w:t>
      </w:r>
      <w:proofErr w:type="gramStart"/>
      <w:r w:rsidRPr="008D211D">
        <w:rPr>
          <w:rFonts w:ascii="Times New Roman" w:eastAsia="Times New Roman" w:hAnsi="Times New Roman"/>
          <w:sz w:val="23"/>
          <w:szCs w:val="23"/>
        </w:rPr>
        <w:t>applicable;</w:t>
      </w:r>
      <w:proofErr w:type="gramEnd"/>
      <w:r w:rsidRPr="008D211D">
        <w:rPr>
          <w:rFonts w:ascii="Times New Roman" w:eastAsia="Times New Roman" w:hAnsi="Times New Roman"/>
          <w:sz w:val="23"/>
          <w:szCs w:val="23"/>
        </w:rPr>
        <w:t xml:space="preserve"> </w:t>
      </w:r>
    </w:p>
    <w:p w14:paraId="78DAD9CC" w14:textId="77777777" w:rsidR="00D51421" w:rsidRPr="008D211D" w:rsidRDefault="00D51421" w:rsidP="000C37D9">
      <w:pPr>
        <w:pStyle w:val="ListParagraph"/>
        <w:numPr>
          <w:ilvl w:val="4"/>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Type of contract to be awarded; and</w:t>
      </w:r>
    </w:p>
    <w:p w14:paraId="7EE263C9" w14:textId="77777777" w:rsidR="00D51421" w:rsidRPr="008D211D" w:rsidRDefault="00D51421" w:rsidP="000C37D9">
      <w:pPr>
        <w:pStyle w:val="ListParagraph"/>
        <w:numPr>
          <w:ilvl w:val="4"/>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Expected performance.</w:t>
      </w:r>
    </w:p>
    <w:p w14:paraId="4E1B1FD0" w14:textId="77777777" w:rsidR="00D51421" w:rsidRPr="008D211D" w:rsidRDefault="00D51421" w:rsidP="00D51421">
      <w:pPr>
        <w:pStyle w:val="ListParagraph"/>
        <w:spacing w:line="240" w:lineRule="auto"/>
        <w:ind w:left="4320"/>
        <w:jc w:val="both"/>
        <w:rPr>
          <w:rFonts w:ascii="Times New Roman" w:eastAsia="Times New Roman" w:hAnsi="Times New Roman"/>
          <w:sz w:val="23"/>
          <w:szCs w:val="23"/>
        </w:rPr>
      </w:pPr>
    </w:p>
    <w:p w14:paraId="01A049E7" w14:textId="77777777" w:rsidR="00D51421" w:rsidRDefault="00D51421" w:rsidP="000C37D9">
      <w:pPr>
        <w:pStyle w:val="ListParagraph"/>
        <w:numPr>
          <w:ilvl w:val="3"/>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Issue a public notification in the same manner as that used for the issuance of RFPs. In addition, issue letters or email notifications to all applicable organizations on the bidders’ list, requesting an indication of whether the organization intends to bid on specific training/services which are described in the letter, consistent with the specifications developed in the preceding step. The letter must indicate the date by which a response is to be received.</w:t>
      </w:r>
    </w:p>
    <w:p w14:paraId="7D3FE680" w14:textId="77777777" w:rsidR="009032ED" w:rsidRDefault="009032ED" w:rsidP="009032ED">
      <w:pPr>
        <w:pStyle w:val="ListParagraph"/>
        <w:spacing w:line="240" w:lineRule="auto"/>
        <w:ind w:left="3600"/>
        <w:jc w:val="both"/>
        <w:rPr>
          <w:rFonts w:ascii="Times New Roman" w:eastAsia="Times New Roman" w:hAnsi="Times New Roman"/>
          <w:sz w:val="23"/>
          <w:szCs w:val="23"/>
        </w:rPr>
      </w:pPr>
    </w:p>
    <w:p w14:paraId="177AB690" w14:textId="77777777" w:rsidR="009032ED" w:rsidRPr="00DA460E" w:rsidRDefault="009032ED" w:rsidP="009032ED">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59BA6D48" w14:textId="77777777" w:rsidR="009032ED" w:rsidRPr="00DA460E" w:rsidRDefault="009032ED" w:rsidP="009032ED">
      <w:pPr>
        <w:pStyle w:val="Header"/>
        <w:jc w:val="right"/>
        <w:rPr>
          <w:rFonts w:ascii="Times New Roman" w:hAnsi="Times New Roman" w:cs="Times New Roman"/>
        </w:rPr>
      </w:pPr>
      <w:r w:rsidRPr="00DA460E">
        <w:rPr>
          <w:rFonts w:ascii="Times New Roman" w:hAnsi="Times New Roman" w:cs="Times New Roman"/>
        </w:rPr>
        <w:t>Attachment A</w:t>
      </w:r>
    </w:p>
    <w:p w14:paraId="5FFF3B1F" w14:textId="77777777" w:rsidR="009032ED" w:rsidRDefault="009032ED" w:rsidP="009032ED">
      <w:pPr>
        <w:pStyle w:val="ListParagraph"/>
        <w:spacing w:line="240" w:lineRule="auto"/>
        <w:ind w:left="3600"/>
        <w:jc w:val="both"/>
        <w:rPr>
          <w:rFonts w:ascii="Times New Roman" w:eastAsia="Times New Roman" w:hAnsi="Times New Roman"/>
          <w:sz w:val="23"/>
          <w:szCs w:val="23"/>
        </w:rPr>
      </w:pPr>
    </w:p>
    <w:p w14:paraId="5D8BF78A" w14:textId="77777777" w:rsidR="009032ED" w:rsidRPr="008D211D" w:rsidRDefault="009032ED" w:rsidP="009032ED">
      <w:pPr>
        <w:pStyle w:val="ListParagraph"/>
        <w:spacing w:line="240" w:lineRule="auto"/>
        <w:ind w:left="3600"/>
        <w:jc w:val="both"/>
        <w:rPr>
          <w:rFonts w:ascii="Times New Roman" w:eastAsia="Times New Roman" w:hAnsi="Times New Roman"/>
          <w:sz w:val="23"/>
          <w:szCs w:val="23"/>
        </w:rPr>
      </w:pPr>
    </w:p>
    <w:p w14:paraId="5DA45CD2" w14:textId="77777777" w:rsidR="00D51421" w:rsidRPr="008D211D" w:rsidRDefault="00D51421" w:rsidP="00D51421">
      <w:pPr>
        <w:pStyle w:val="ListParagraph"/>
        <w:spacing w:line="240" w:lineRule="auto"/>
        <w:ind w:left="3600"/>
        <w:jc w:val="both"/>
        <w:rPr>
          <w:rFonts w:ascii="Times New Roman" w:eastAsia="Times New Roman" w:hAnsi="Times New Roman"/>
          <w:sz w:val="23"/>
          <w:szCs w:val="23"/>
        </w:rPr>
      </w:pPr>
    </w:p>
    <w:p w14:paraId="0589CF84" w14:textId="77777777" w:rsidR="00D51421" w:rsidRPr="008D211D" w:rsidRDefault="00D51421" w:rsidP="000C37D9">
      <w:pPr>
        <w:pStyle w:val="ListParagraph"/>
        <w:numPr>
          <w:ilvl w:val="3"/>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I</w:t>
      </w:r>
      <w:r w:rsidR="00D36A76">
        <w:rPr>
          <w:rFonts w:ascii="Times New Roman" w:eastAsia="Times New Roman" w:hAnsi="Times New Roman"/>
          <w:sz w:val="23"/>
          <w:szCs w:val="23"/>
        </w:rPr>
        <w:t>f</w:t>
      </w:r>
      <w:r w:rsidRPr="008D211D">
        <w:rPr>
          <w:rFonts w:ascii="Times New Roman" w:eastAsia="Times New Roman" w:hAnsi="Times New Roman"/>
          <w:sz w:val="23"/>
          <w:szCs w:val="23"/>
        </w:rPr>
        <w:t xml:space="preserve"> the intention to bid process is used and no interest is received, non-competitive sole source procurement may be used. When one intention to bid response is received, every effort must be made to negotiate desired training/services with that provider. However, if acceptable training/services cannot be negotiated, the WDB may use a sole source justification to obtain the training/service. A complete history of this process must be documented in the procurement file. </w:t>
      </w:r>
    </w:p>
    <w:p w14:paraId="12EAABA9" w14:textId="77777777" w:rsidR="00D51421" w:rsidRPr="008D211D" w:rsidRDefault="00D51421" w:rsidP="00D51421">
      <w:pPr>
        <w:spacing w:line="240" w:lineRule="auto"/>
        <w:jc w:val="both"/>
        <w:rPr>
          <w:rFonts w:ascii="Times New Roman" w:eastAsia="Times New Roman" w:hAnsi="Times New Roman"/>
          <w:sz w:val="23"/>
          <w:szCs w:val="23"/>
        </w:rPr>
      </w:pPr>
    </w:p>
    <w:p w14:paraId="4FC8286B" w14:textId="77777777" w:rsidR="00CA167B" w:rsidRPr="008D211D" w:rsidRDefault="00CA167B"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Limitations</w:t>
      </w:r>
      <w:r w:rsidR="00D51421" w:rsidRPr="008D211D">
        <w:rPr>
          <w:rFonts w:ascii="Times New Roman" w:eastAsia="Times New Roman" w:hAnsi="Times New Roman"/>
          <w:sz w:val="23"/>
          <w:szCs w:val="23"/>
          <w:u w:val="single"/>
        </w:rPr>
        <w:t xml:space="preserve"> –</w:t>
      </w:r>
      <w:r w:rsidR="00D51421" w:rsidRPr="008D211D">
        <w:rPr>
          <w:rFonts w:ascii="Times New Roman" w:eastAsia="Times New Roman" w:hAnsi="Times New Roman"/>
          <w:sz w:val="23"/>
          <w:szCs w:val="23"/>
        </w:rPr>
        <w:t xml:space="preserve"> Sole source procurement may not be used if more than one organization indicated its intent to bid. In this case, a solicitation for the training/services advertised must be developed and transmitted to all who responded to the intention to bid.</w:t>
      </w:r>
    </w:p>
    <w:p w14:paraId="4CC36949" w14:textId="77777777" w:rsidR="00CA167B" w:rsidRPr="008D211D" w:rsidRDefault="00CA167B" w:rsidP="00CA167B">
      <w:pPr>
        <w:pStyle w:val="ListParagraph"/>
        <w:spacing w:line="240" w:lineRule="auto"/>
        <w:ind w:left="2160"/>
        <w:jc w:val="both"/>
        <w:rPr>
          <w:rFonts w:ascii="Times New Roman" w:eastAsia="Times New Roman" w:hAnsi="Times New Roman"/>
          <w:sz w:val="23"/>
          <w:szCs w:val="23"/>
        </w:rPr>
      </w:pPr>
    </w:p>
    <w:p w14:paraId="7FAAFC3E" w14:textId="77777777" w:rsidR="000426EC" w:rsidRPr="008D211D" w:rsidRDefault="000426EC"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Request for Quotation/Invitation for Bid (Formal Advertising for Sealed Bids)</w:t>
      </w:r>
      <w:r w:rsidR="00BA699C" w:rsidRPr="008D211D">
        <w:rPr>
          <w:rFonts w:ascii="Times New Roman" w:eastAsia="Times New Roman" w:hAnsi="Times New Roman"/>
          <w:sz w:val="23"/>
          <w:szCs w:val="23"/>
          <w:u w:val="single"/>
        </w:rPr>
        <w:t>-</w:t>
      </w:r>
      <w:r w:rsidR="00BA699C" w:rsidRPr="008D211D">
        <w:rPr>
          <w:rFonts w:ascii="Times New Roman" w:eastAsia="Times New Roman" w:hAnsi="Times New Roman"/>
          <w:sz w:val="23"/>
          <w:szCs w:val="23"/>
        </w:rPr>
        <w:t xml:space="preserve"> Under this method, bids are publicly </w:t>
      </w:r>
      <w:proofErr w:type="gramStart"/>
      <w:r w:rsidR="00BA699C" w:rsidRPr="008D211D">
        <w:rPr>
          <w:rFonts w:ascii="Times New Roman" w:eastAsia="Times New Roman" w:hAnsi="Times New Roman"/>
          <w:sz w:val="23"/>
          <w:szCs w:val="23"/>
        </w:rPr>
        <w:t>solicited</w:t>
      </w:r>
      <w:proofErr w:type="gramEnd"/>
      <w:r w:rsidR="00BA699C" w:rsidRPr="008D211D">
        <w:rPr>
          <w:rFonts w:ascii="Times New Roman" w:eastAsia="Times New Roman" w:hAnsi="Times New Roman"/>
          <w:sz w:val="23"/>
          <w:szCs w:val="23"/>
        </w:rPr>
        <w:t xml:space="preserve"> and a contract is awarded to the responsible proposer whose bid, conforming to all material terms and conditions of the solicitation, is the lowest in price. A fixed-price contract is </w:t>
      </w:r>
      <w:r w:rsidR="009032ED">
        <w:rPr>
          <w:rFonts w:ascii="Times New Roman" w:eastAsia="Times New Roman" w:hAnsi="Times New Roman"/>
          <w:sz w:val="23"/>
          <w:szCs w:val="23"/>
        </w:rPr>
        <w:t>a</w:t>
      </w:r>
      <w:r w:rsidR="00BA699C" w:rsidRPr="008D211D">
        <w:rPr>
          <w:rFonts w:ascii="Times New Roman" w:eastAsia="Times New Roman" w:hAnsi="Times New Roman"/>
          <w:sz w:val="23"/>
          <w:szCs w:val="23"/>
        </w:rPr>
        <w:t xml:space="preserve"> preferred method to be used.</w:t>
      </w:r>
    </w:p>
    <w:p w14:paraId="5D9BD7D9" w14:textId="77777777" w:rsidR="00BA699C" w:rsidRPr="008D211D" w:rsidRDefault="00BA699C" w:rsidP="00BA699C">
      <w:pPr>
        <w:pStyle w:val="ListParagraph"/>
        <w:spacing w:line="240" w:lineRule="auto"/>
        <w:ind w:left="2160"/>
        <w:jc w:val="both"/>
        <w:rPr>
          <w:rFonts w:ascii="Times New Roman" w:eastAsia="Times New Roman" w:hAnsi="Times New Roman"/>
          <w:sz w:val="23"/>
          <w:szCs w:val="23"/>
          <w:u w:val="single"/>
        </w:rPr>
      </w:pPr>
    </w:p>
    <w:p w14:paraId="3EB48D74" w14:textId="77777777" w:rsidR="00BA699C" w:rsidRPr="008D211D" w:rsidRDefault="00BA699C" w:rsidP="00BA699C">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b/>
          <w:sz w:val="23"/>
          <w:szCs w:val="23"/>
        </w:rPr>
        <w:t>Note:</w:t>
      </w:r>
      <w:r w:rsidRPr="008D211D">
        <w:rPr>
          <w:rFonts w:ascii="Times New Roman" w:eastAsia="Times New Roman" w:hAnsi="Times New Roman"/>
          <w:sz w:val="23"/>
          <w:szCs w:val="23"/>
        </w:rPr>
        <w:t xml:space="preserve"> Procurement by sealed bids may not be used when securing program or activity-type services.</w:t>
      </w:r>
    </w:p>
    <w:p w14:paraId="2FA36B04" w14:textId="77777777" w:rsidR="00BA699C" w:rsidRPr="008D211D" w:rsidRDefault="00BA699C" w:rsidP="00BA699C">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According to 29 CFR 95.48 and 29 CFR 97.36, all procurement contracts and other transactions between local Boards and units of state or local government must be conducted </w:t>
      </w:r>
      <w:r w:rsidRPr="008D211D">
        <w:rPr>
          <w:rFonts w:ascii="Times New Roman" w:eastAsia="Times New Roman" w:hAnsi="Times New Roman"/>
          <w:b/>
          <w:sz w:val="23"/>
          <w:szCs w:val="23"/>
        </w:rPr>
        <w:t xml:space="preserve">only </w:t>
      </w:r>
      <w:r w:rsidRPr="008D211D">
        <w:rPr>
          <w:rFonts w:ascii="Times New Roman" w:eastAsia="Times New Roman" w:hAnsi="Times New Roman"/>
          <w:sz w:val="23"/>
          <w:szCs w:val="23"/>
        </w:rPr>
        <w:t xml:space="preserve">on a </w:t>
      </w:r>
      <w:r w:rsidRPr="008D211D">
        <w:rPr>
          <w:rFonts w:ascii="Times New Roman" w:eastAsia="Times New Roman" w:hAnsi="Times New Roman"/>
          <w:b/>
          <w:sz w:val="23"/>
          <w:szCs w:val="23"/>
        </w:rPr>
        <w:t>cost reimbursement basis</w:t>
      </w:r>
      <w:r w:rsidRPr="008D211D">
        <w:rPr>
          <w:rFonts w:ascii="Times New Roman" w:eastAsia="Times New Roman" w:hAnsi="Times New Roman"/>
          <w:sz w:val="23"/>
          <w:szCs w:val="23"/>
        </w:rPr>
        <w:t>. There is no provision for profit allowed. (WIOA Section 184(a)(3)(B)</w:t>
      </w:r>
    </w:p>
    <w:p w14:paraId="2B4D440F" w14:textId="77777777" w:rsidR="00BA699C" w:rsidRPr="008D211D" w:rsidRDefault="00BA699C" w:rsidP="00BA699C">
      <w:pPr>
        <w:pStyle w:val="ListParagraph"/>
        <w:spacing w:line="240" w:lineRule="auto"/>
        <w:ind w:left="2160"/>
        <w:jc w:val="both"/>
        <w:rPr>
          <w:rFonts w:ascii="Times New Roman" w:eastAsia="Times New Roman" w:hAnsi="Times New Roman"/>
          <w:sz w:val="23"/>
          <w:szCs w:val="23"/>
        </w:rPr>
      </w:pPr>
    </w:p>
    <w:p w14:paraId="4E38B17D" w14:textId="77777777" w:rsidR="00BA699C" w:rsidRPr="008D211D" w:rsidRDefault="00BA699C"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Criteria for Use –</w:t>
      </w:r>
      <w:r w:rsidRPr="008D211D">
        <w:rPr>
          <w:rFonts w:ascii="Times New Roman" w:eastAsia="Times New Roman" w:hAnsi="Times New Roman"/>
          <w:sz w:val="23"/>
          <w:szCs w:val="23"/>
        </w:rPr>
        <w:t xml:space="preserve"> This method is appropriate and effective when the WDB </w:t>
      </w:r>
      <w:proofErr w:type="gramStart"/>
      <w:r w:rsidRPr="008D211D">
        <w:rPr>
          <w:rFonts w:ascii="Times New Roman" w:eastAsia="Times New Roman" w:hAnsi="Times New Roman"/>
          <w:sz w:val="23"/>
          <w:szCs w:val="23"/>
        </w:rPr>
        <w:t>is capable of specifying</w:t>
      </w:r>
      <w:proofErr w:type="gramEnd"/>
      <w:r w:rsidRPr="008D211D">
        <w:rPr>
          <w:rFonts w:ascii="Times New Roman" w:eastAsia="Times New Roman" w:hAnsi="Times New Roman"/>
          <w:sz w:val="23"/>
          <w:szCs w:val="23"/>
        </w:rPr>
        <w:t xml:space="preserve"> and describing goods or services to be provided at </w:t>
      </w:r>
      <w:r w:rsidR="009032ED">
        <w:rPr>
          <w:rFonts w:ascii="Times New Roman" w:eastAsia="Times New Roman" w:hAnsi="Times New Roman"/>
          <w:sz w:val="23"/>
          <w:szCs w:val="23"/>
        </w:rPr>
        <w:t xml:space="preserve">a </w:t>
      </w:r>
      <w:r w:rsidRPr="008D211D">
        <w:rPr>
          <w:rFonts w:ascii="Times New Roman" w:eastAsia="Times New Roman" w:hAnsi="Times New Roman"/>
          <w:sz w:val="23"/>
          <w:szCs w:val="23"/>
        </w:rPr>
        <w:t xml:space="preserve">high level of precision and completeness. The best examples are commodity-type goods/services which are widely available in the </w:t>
      </w:r>
      <w:proofErr w:type="gramStart"/>
      <w:r w:rsidRPr="008D211D">
        <w:rPr>
          <w:rFonts w:ascii="Times New Roman" w:eastAsia="Times New Roman" w:hAnsi="Times New Roman"/>
          <w:sz w:val="23"/>
          <w:szCs w:val="23"/>
        </w:rPr>
        <w:t>marketplace;</w:t>
      </w:r>
      <w:proofErr w:type="gramEnd"/>
      <w:r w:rsidRPr="008D211D">
        <w:rPr>
          <w:rFonts w:ascii="Times New Roman" w:eastAsia="Times New Roman" w:hAnsi="Times New Roman"/>
          <w:sz w:val="23"/>
          <w:szCs w:val="23"/>
        </w:rPr>
        <w:t xml:space="preserve"> e.g. computer equipment and software, instructional and testing materials, furniture, or training available to the general public.</w:t>
      </w:r>
    </w:p>
    <w:p w14:paraId="6FFDF188" w14:textId="77777777" w:rsidR="00BA699C" w:rsidRPr="008D211D" w:rsidRDefault="00BA699C" w:rsidP="00BA699C">
      <w:pPr>
        <w:pStyle w:val="ListParagraph"/>
        <w:spacing w:line="240" w:lineRule="auto"/>
        <w:ind w:left="2880"/>
        <w:jc w:val="both"/>
        <w:rPr>
          <w:rFonts w:ascii="Times New Roman" w:eastAsia="Times New Roman" w:hAnsi="Times New Roman"/>
          <w:sz w:val="23"/>
          <w:szCs w:val="23"/>
        </w:rPr>
      </w:pPr>
    </w:p>
    <w:p w14:paraId="7C27E889" w14:textId="77777777" w:rsidR="00BA699C" w:rsidRPr="008D211D" w:rsidRDefault="00BA699C" w:rsidP="000C37D9">
      <w:pPr>
        <w:pStyle w:val="ListParagraph"/>
        <w:numPr>
          <w:ilvl w:val="2"/>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Procedural Requirements –</w:t>
      </w:r>
      <w:r w:rsidRPr="008D211D">
        <w:rPr>
          <w:rFonts w:ascii="Times New Roman" w:eastAsia="Times New Roman" w:hAnsi="Times New Roman"/>
          <w:sz w:val="23"/>
          <w:szCs w:val="23"/>
        </w:rPr>
        <w:t xml:space="preserve"> The minimum procedural requirements for this method are:</w:t>
      </w:r>
    </w:p>
    <w:p w14:paraId="2210D2F9" w14:textId="77777777" w:rsidR="00BA699C" w:rsidRPr="008D211D" w:rsidRDefault="00BA699C" w:rsidP="00BA699C">
      <w:pPr>
        <w:spacing w:line="240" w:lineRule="auto"/>
        <w:jc w:val="both"/>
        <w:rPr>
          <w:rFonts w:ascii="Times New Roman" w:eastAsia="Times New Roman" w:hAnsi="Times New Roman"/>
          <w:sz w:val="23"/>
          <w:szCs w:val="23"/>
          <w:u w:val="single"/>
        </w:rPr>
      </w:pPr>
    </w:p>
    <w:p w14:paraId="7A7A5007" w14:textId="77777777" w:rsidR="00BA699C" w:rsidRPr="008D211D" w:rsidRDefault="00BA699C" w:rsidP="000C37D9">
      <w:pPr>
        <w:pStyle w:val="ListParagraph"/>
        <w:numPr>
          <w:ilvl w:val="1"/>
          <w:numId w:val="5"/>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Prepare a Request for Quotation (RFQ)/Invitation for Bid (IFB). The RFQ/IFB must include full and clear definitions and descriptions of the items to be procured, key performance dimensions or specifications, format for submission of bids, submission deadline</w:t>
      </w:r>
      <w:r w:rsidR="009032ED">
        <w:rPr>
          <w:rFonts w:ascii="Times New Roman" w:eastAsia="Times New Roman" w:hAnsi="Times New Roman"/>
          <w:sz w:val="23"/>
          <w:szCs w:val="23"/>
        </w:rPr>
        <w:t>,</w:t>
      </w:r>
      <w:r w:rsidRPr="008D211D">
        <w:rPr>
          <w:rFonts w:ascii="Times New Roman" w:eastAsia="Times New Roman" w:hAnsi="Times New Roman"/>
          <w:sz w:val="23"/>
          <w:szCs w:val="23"/>
        </w:rPr>
        <w:t xml:space="preserve"> and timeframes.</w:t>
      </w:r>
    </w:p>
    <w:p w14:paraId="415D17E0" w14:textId="77777777" w:rsidR="00BA699C" w:rsidRPr="008D211D" w:rsidRDefault="00BA699C" w:rsidP="000C37D9">
      <w:pPr>
        <w:pStyle w:val="ListParagraph"/>
        <w:numPr>
          <w:ilvl w:val="1"/>
          <w:numId w:val="5"/>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Distribute the RFQ/IFB to organizations on established bidders’ list and publicly advertise the procurement in a local newspaper with WDB area-wide circulation or post to an accessible website, allowing sufficient time prior to the date of the bid opening to permit adequate responses to the solicitation.</w:t>
      </w:r>
    </w:p>
    <w:p w14:paraId="2B69C59E" w14:textId="77777777" w:rsidR="00BA699C" w:rsidRPr="008D211D" w:rsidRDefault="00BA699C" w:rsidP="000C37D9">
      <w:pPr>
        <w:pStyle w:val="ListParagraph"/>
        <w:numPr>
          <w:ilvl w:val="1"/>
          <w:numId w:val="5"/>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Open</w:t>
      </w:r>
      <w:r w:rsidR="009D42DE" w:rsidRPr="008D211D">
        <w:rPr>
          <w:rFonts w:ascii="Times New Roman" w:eastAsia="Times New Roman" w:hAnsi="Times New Roman"/>
          <w:sz w:val="23"/>
          <w:szCs w:val="23"/>
        </w:rPr>
        <w:t xml:space="preserve"> all bids publicly at the time and place stated in the RFQ/IFB.</w:t>
      </w:r>
    </w:p>
    <w:p w14:paraId="13CEFEB1" w14:textId="77777777" w:rsidR="009D42DE" w:rsidRDefault="009D42DE" w:rsidP="000C37D9">
      <w:pPr>
        <w:pStyle w:val="ListParagraph"/>
        <w:numPr>
          <w:ilvl w:val="1"/>
          <w:numId w:val="5"/>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Complete a cost or price analysis to determine the reasonableness of cost.</w:t>
      </w:r>
    </w:p>
    <w:p w14:paraId="070D79F0" w14:textId="77777777" w:rsidR="009032ED" w:rsidRDefault="009032ED" w:rsidP="009032ED">
      <w:pPr>
        <w:pStyle w:val="ListParagraph"/>
        <w:spacing w:line="240" w:lineRule="auto"/>
        <w:ind w:left="3600"/>
        <w:jc w:val="both"/>
        <w:rPr>
          <w:rFonts w:ascii="Times New Roman" w:eastAsia="Times New Roman" w:hAnsi="Times New Roman"/>
          <w:sz w:val="23"/>
          <w:szCs w:val="23"/>
        </w:rPr>
      </w:pPr>
    </w:p>
    <w:p w14:paraId="2B0B910E" w14:textId="6DB9C427" w:rsidR="009032ED" w:rsidRDefault="009032ED" w:rsidP="009032ED">
      <w:pPr>
        <w:pStyle w:val="ListParagraph"/>
        <w:spacing w:line="240" w:lineRule="auto"/>
        <w:ind w:left="3600"/>
        <w:jc w:val="both"/>
        <w:rPr>
          <w:rFonts w:ascii="Times New Roman" w:eastAsia="Times New Roman" w:hAnsi="Times New Roman"/>
          <w:sz w:val="23"/>
          <w:szCs w:val="23"/>
        </w:rPr>
      </w:pPr>
    </w:p>
    <w:p w14:paraId="0AA6ECFB" w14:textId="40DE005F" w:rsidR="00174B76" w:rsidRDefault="00174B76" w:rsidP="009032ED">
      <w:pPr>
        <w:pStyle w:val="ListParagraph"/>
        <w:spacing w:line="240" w:lineRule="auto"/>
        <w:ind w:left="3600"/>
        <w:jc w:val="both"/>
        <w:rPr>
          <w:rFonts w:ascii="Times New Roman" w:eastAsia="Times New Roman" w:hAnsi="Times New Roman"/>
          <w:sz w:val="23"/>
          <w:szCs w:val="23"/>
        </w:rPr>
      </w:pPr>
    </w:p>
    <w:p w14:paraId="1FC11647" w14:textId="77777777" w:rsidR="00174B76" w:rsidRDefault="00174B76" w:rsidP="009032ED">
      <w:pPr>
        <w:pStyle w:val="ListParagraph"/>
        <w:spacing w:line="240" w:lineRule="auto"/>
        <w:ind w:left="3600"/>
        <w:jc w:val="both"/>
        <w:rPr>
          <w:rFonts w:ascii="Times New Roman" w:eastAsia="Times New Roman" w:hAnsi="Times New Roman"/>
          <w:sz w:val="23"/>
          <w:szCs w:val="23"/>
        </w:rPr>
      </w:pPr>
    </w:p>
    <w:p w14:paraId="75C887A5" w14:textId="77777777" w:rsidR="009032ED" w:rsidRPr="00DA460E" w:rsidRDefault="009032ED" w:rsidP="009032ED">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2908C2AC" w14:textId="77777777" w:rsidR="009032ED" w:rsidRPr="00DA460E" w:rsidRDefault="009032ED" w:rsidP="009032ED">
      <w:pPr>
        <w:pStyle w:val="Header"/>
        <w:jc w:val="right"/>
        <w:rPr>
          <w:rFonts w:ascii="Times New Roman" w:hAnsi="Times New Roman" w:cs="Times New Roman"/>
        </w:rPr>
      </w:pPr>
      <w:r w:rsidRPr="00DA460E">
        <w:rPr>
          <w:rFonts w:ascii="Times New Roman" w:hAnsi="Times New Roman" w:cs="Times New Roman"/>
        </w:rPr>
        <w:t>Attachment A</w:t>
      </w:r>
    </w:p>
    <w:p w14:paraId="50211288" w14:textId="77777777" w:rsidR="009032ED" w:rsidRDefault="009032ED" w:rsidP="009032ED">
      <w:pPr>
        <w:pStyle w:val="ListParagraph"/>
        <w:spacing w:line="240" w:lineRule="auto"/>
        <w:ind w:left="3600"/>
        <w:jc w:val="both"/>
        <w:rPr>
          <w:rFonts w:ascii="Times New Roman" w:eastAsia="Times New Roman" w:hAnsi="Times New Roman"/>
          <w:sz w:val="23"/>
          <w:szCs w:val="23"/>
        </w:rPr>
      </w:pPr>
    </w:p>
    <w:p w14:paraId="1FD0C147" w14:textId="77777777" w:rsidR="009032ED" w:rsidRDefault="009032ED" w:rsidP="009032ED">
      <w:pPr>
        <w:pStyle w:val="ListParagraph"/>
        <w:spacing w:line="240" w:lineRule="auto"/>
        <w:ind w:left="3600"/>
        <w:jc w:val="both"/>
        <w:rPr>
          <w:rFonts w:ascii="Times New Roman" w:eastAsia="Times New Roman" w:hAnsi="Times New Roman"/>
          <w:sz w:val="23"/>
          <w:szCs w:val="23"/>
        </w:rPr>
      </w:pPr>
    </w:p>
    <w:p w14:paraId="26937A6A" w14:textId="77777777" w:rsidR="009032ED" w:rsidRPr="008D211D" w:rsidRDefault="009032ED" w:rsidP="009032ED">
      <w:pPr>
        <w:pStyle w:val="ListParagraph"/>
        <w:spacing w:line="240" w:lineRule="auto"/>
        <w:ind w:left="3600"/>
        <w:jc w:val="both"/>
        <w:rPr>
          <w:rFonts w:ascii="Times New Roman" w:eastAsia="Times New Roman" w:hAnsi="Times New Roman"/>
          <w:sz w:val="23"/>
          <w:szCs w:val="23"/>
        </w:rPr>
      </w:pPr>
    </w:p>
    <w:p w14:paraId="02CC0223" w14:textId="77777777" w:rsidR="009D42DE" w:rsidRPr="008D211D" w:rsidRDefault="009D42DE" w:rsidP="000C37D9">
      <w:pPr>
        <w:pStyle w:val="ListParagraph"/>
        <w:numPr>
          <w:ilvl w:val="1"/>
          <w:numId w:val="5"/>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Award a contract to the responsible proposer whose bid represents the lowest price and conforms to </w:t>
      </w:r>
      <w:proofErr w:type="gramStart"/>
      <w:r w:rsidRPr="008D211D">
        <w:rPr>
          <w:rFonts w:ascii="Times New Roman" w:eastAsia="Times New Roman" w:hAnsi="Times New Roman"/>
          <w:sz w:val="23"/>
          <w:szCs w:val="23"/>
        </w:rPr>
        <w:t>all of</w:t>
      </w:r>
      <w:proofErr w:type="gramEnd"/>
      <w:r w:rsidRPr="008D211D">
        <w:rPr>
          <w:rFonts w:ascii="Times New Roman" w:eastAsia="Times New Roman" w:hAnsi="Times New Roman"/>
          <w:sz w:val="23"/>
          <w:szCs w:val="23"/>
        </w:rPr>
        <w:t xml:space="preserve"> the specifications in the RFQ/IFB and meets the demonstrated performance criteria.</w:t>
      </w:r>
    </w:p>
    <w:p w14:paraId="677AB315" w14:textId="77777777" w:rsidR="009D42DE" w:rsidRPr="008D211D" w:rsidRDefault="009D42DE" w:rsidP="000C37D9">
      <w:pPr>
        <w:pStyle w:val="ListParagraph"/>
        <w:numPr>
          <w:ilvl w:val="1"/>
          <w:numId w:val="5"/>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Provide written notification to unsuccessful proposers promptly and file documentation accordingly.</w:t>
      </w:r>
    </w:p>
    <w:p w14:paraId="69351993" w14:textId="77777777" w:rsidR="009D42DE" w:rsidRPr="008D211D" w:rsidRDefault="009D42DE" w:rsidP="009D42DE">
      <w:pPr>
        <w:pStyle w:val="ListParagraph"/>
        <w:spacing w:line="240" w:lineRule="auto"/>
        <w:ind w:left="3600"/>
        <w:jc w:val="both"/>
        <w:rPr>
          <w:rFonts w:ascii="Times New Roman" w:eastAsia="Times New Roman" w:hAnsi="Times New Roman"/>
          <w:sz w:val="23"/>
          <w:szCs w:val="23"/>
        </w:rPr>
      </w:pPr>
    </w:p>
    <w:p w14:paraId="3523114B" w14:textId="77777777" w:rsidR="009D42DE" w:rsidRPr="008D211D" w:rsidRDefault="009D42DE" w:rsidP="000C37D9">
      <w:pPr>
        <w:pStyle w:val="ListParagraph"/>
        <w:numPr>
          <w:ilvl w:val="0"/>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Non-competitive Procurement Options –</w:t>
      </w:r>
      <w:r w:rsidRPr="008D211D">
        <w:rPr>
          <w:rFonts w:ascii="Times New Roman" w:eastAsia="Times New Roman" w:hAnsi="Times New Roman"/>
          <w:sz w:val="23"/>
          <w:szCs w:val="23"/>
        </w:rPr>
        <w:t xml:space="preserve"> Non-competitive procurement may be necessary </w:t>
      </w:r>
      <w:r w:rsidR="009032ED">
        <w:rPr>
          <w:rFonts w:ascii="Times New Roman" w:eastAsia="Times New Roman" w:hAnsi="Times New Roman"/>
          <w:sz w:val="23"/>
          <w:szCs w:val="23"/>
        </w:rPr>
        <w:t>for</w:t>
      </w:r>
      <w:r w:rsidRPr="008D211D">
        <w:rPr>
          <w:rFonts w:ascii="Times New Roman" w:eastAsia="Times New Roman" w:hAnsi="Times New Roman"/>
          <w:sz w:val="23"/>
          <w:szCs w:val="23"/>
        </w:rPr>
        <w:t xml:space="preserve"> selected situations when </w:t>
      </w:r>
      <w:r w:rsidR="009032ED">
        <w:rPr>
          <w:rFonts w:ascii="Times New Roman" w:eastAsia="Times New Roman" w:hAnsi="Times New Roman"/>
          <w:sz w:val="23"/>
          <w:szCs w:val="23"/>
        </w:rPr>
        <w:t xml:space="preserve">the </w:t>
      </w:r>
      <w:r w:rsidRPr="008D211D">
        <w:rPr>
          <w:rFonts w:ascii="Times New Roman" w:eastAsia="Times New Roman" w:hAnsi="Times New Roman"/>
          <w:sz w:val="23"/>
          <w:szCs w:val="23"/>
        </w:rPr>
        <w:t xml:space="preserve">competition is not available. This method should be minimized to the extent practicable, but in every case, it must be justified and documented. This section describes the options and criteria to be used in considering non-competitive procurement, depending on </w:t>
      </w:r>
      <w:r w:rsidR="00E54350" w:rsidRPr="008D211D">
        <w:rPr>
          <w:rFonts w:ascii="Times New Roman" w:eastAsia="Times New Roman" w:hAnsi="Times New Roman"/>
          <w:sz w:val="23"/>
          <w:szCs w:val="23"/>
        </w:rPr>
        <w:t xml:space="preserve">the specific situation. Although not required, WDBs are encouraged to consult with state staff when non-competitive procurement is being considered and the appropriateness of the circumstances </w:t>
      </w:r>
      <w:r w:rsidR="009032ED">
        <w:rPr>
          <w:rFonts w:ascii="Times New Roman" w:eastAsia="Times New Roman" w:hAnsi="Times New Roman"/>
          <w:sz w:val="23"/>
          <w:szCs w:val="23"/>
        </w:rPr>
        <w:t>is</w:t>
      </w:r>
      <w:r w:rsidR="00E54350" w:rsidRPr="008D211D">
        <w:rPr>
          <w:rFonts w:ascii="Times New Roman" w:eastAsia="Times New Roman" w:hAnsi="Times New Roman"/>
          <w:sz w:val="23"/>
          <w:szCs w:val="23"/>
        </w:rPr>
        <w:t xml:space="preserve"> uncertain. </w:t>
      </w:r>
    </w:p>
    <w:p w14:paraId="1D5B2B83" w14:textId="77777777" w:rsidR="00E54350" w:rsidRPr="008D211D" w:rsidRDefault="00E54350" w:rsidP="00E54350">
      <w:pPr>
        <w:pStyle w:val="ListParagraph"/>
        <w:spacing w:line="240" w:lineRule="auto"/>
        <w:ind w:left="1440"/>
        <w:jc w:val="both"/>
        <w:rPr>
          <w:rFonts w:ascii="Times New Roman" w:eastAsia="Times New Roman" w:hAnsi="Times New Roman"/>
          <w:sz w:val="23"/>
          <w:szCs w:val="23"/>
        </w:rPr>
      </w:pPr>
    </w:p>
    <w:p w14:paraId="4DA0FC15" w14:textId="77777777" w:rsidR="009D42DE" w:rsidRPr="008D211D" w:rsidRDefault="009D42D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Small Value Purchasing Authority (SVPA) –</w:t>
      </w:r>
      <w:r w:rsidR="00E54350" w:rsidRPr="008D211D">
        <w:rPr>
          <w:rFonts w:ascii="Times New Roman" w:eastAsia="Times New Roman" w:hAnsi="Times New Roman"/>
          <w:sz w:val="23"/>
          <w:szCs w:val="23"/>
        </w:rPr>
        <w:t xml:space="preserve"> To purchase consumable material without a formal award or competitive bidding process, the small value purchasing authority may be used if </w:t>
      </w:r>
      <w:proofErr w:type="gramStart"/>
      <w:r w:rsidR="00E54350" w:rsidRPr="008D211D">
        <w:rPr>
          <w:rFonts w:ascii="Times New Roman" w:eastAsia="Times New Roman" w:hAnsi="Times New Roman"/>
          <w:sz w:val="23"/>
          <w:szCs w:val="23"/>
        </w:rPr>
        <w:t>all of</w:t>
      </w:r>
      <w:proofErr w:type="gramEnd"/>
      <w:r w:rsidR="00E54350" w:rsidRPr="008D211D">
        <w:rPr>
          <w:rFonts w:ascii="Times New Roman" w:eastAsia="Times New Roman" w:hAnsi="Times New Roman"/>
          <w:sz w:val="23"/>
          <w:szCs w:val="23"/>
        </w:rPr>
        <w:t xml:space="preserve"> the following requirements are met:</w:t>
      </w:r>
    </w:p>
    <w:p w14:paraId="33F39403" w14:textId="77777777" w:rsidR="00E54350" w:rsidRPr="008D211D" w:rsidRDefault="00E54350" w:rsidP="00E54350">
      <w:pPr>
        <w:pStyle w:val="ListParagraph"/>
        <w:spacing w:line="240" w:lineRule="auto"/>
        <w:ind w:left="2160"/>
        <w:jc w:val="both"/>
        <w:rPr>
          <w:rFonts w:ascii="Times New Roman" w:eastAsia="Times New Roman" w:hAnsi="Times New Roman"/>
          <w:sz w:val="23"/>
          <w:szCs w:val="23"/>
        </w:rPr>
      </w:pPr>
    </w:p>
    <w:p w14:paraId="2281FD86" w14:textId="77777777" w:rsidR="00E54350" w:rsidRPr="008D211D" w:rsidRDefault="00E54350"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Purchases are limited to consumable goods and/or supplies and may not exceed $5,000 per transaction.</w:t>
      </w:r>
    </w:p>
    <w:p w14:paraId="6FE7CDA0" w14:textId="77777777" w:rsidR="00E54350" w:rsidRPr="008D211D" w:rsidRDefault="00E54350"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It is used for immediate over-the-counter purchases and/or to take advantage of cost-saving purchases such as advertised specials. Splitting orders into multiple orders to avoid the dollar limitation is not allowable.</w:t>
      </w:r>
    </w:p>
    <w:p w14:paraId="2AC86C10" w14:textId="77777777" w:rsidR="00E54350" w:rsidRPr="008D211D" w:rsidRDefault="00E54350"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Written guidelines governing the use of VPA purchases must be developed by the WDB.</w:t>
      </w:r>
    </w:p>
    <w:p w14:paraId="65E65BE1" w14:textId="77777777" w:rsidR="00E54350" w:rsidRPr="008D211D" w:rsidRDefault="00E54350"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Documentation of each purchase is maintained, such as a purchase order or detailed sales receipt to show the items bought.</w:t>
      </w:r>
    </w:p>
    <w:p w14:paraId="515FBE2C" w14:textId="77777777" w:rsidR="00E54350" w:rsidRPr="008D211D" w:rsidRDefault="00E54350" w:rsidP="00E54350">
      <w:pPr>
        <w:pStyle w:val="ListParagraph"/>
        <w:spacing w:line="240" w:lineRule="auto"/>
        <w:ind w:left="2880"/>
        <w:jc w:val="both"/>
        <w:rPr>
          <w:rFonts w:ascii="Times New Roman" w:eastAsia="Times New Roman" w:hAnsi="Times New Roman"/>
          <w:sz w:val="23"/>
          <w:szCs w:val="23"/>
        </w:rPr>
      </w:pPr>
    </w:p>
    <w:p w14:paraId="610F8C5A" w14:textId="77777777" w:rsidR="00E54350" w:rsidRPr="008D211D" w:rsidRDefault="009D42D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Emergency –</w:t>
      </w:r>
      <w:r w:rsidR="00E54350" w:rsidRPr="008D211D">
        <w:rPr>
          <w:rFonts w:ascii="Times New Roman" w:eastAsia="Times New Roman" w:hAnsi="Times New Roman"/>
          <w:sz w:val="23"/>
          <w:szCs w:val="23"/>
        </w:rPr>
        <w:t xml:space="preserve"> </w:t>
      </w:r>
      <w:proofErr w:type="gramStart"/>
      <w:r w:rsidR="00E54350" w:rsidRPr="008D211D">
        <w:rPr>
          <w:rFonts w:ascii="Times New Roman" w:eastAsia="Times New Roman" w:hAnsi="Times New Roman"/>
          <w:sz w:val="23"/>
          <w:szCs w:val="23"/>
        </w:rPr>
        <w:t>An emergency situation</w:t>
      </w:r>
      <w:proofErr w:type="gramEnd"/>
      <w:r w:rsidR="00E54350" w:rsidRPr="008D211D">
        <w:rPr>
          <w:rFonts w:ascii="Times New Roman" w:eastAsia="Times New Roman" w:hAnsi="Times New Roman"/>
          <w:sz w:val="23"/>
          <w:szCs w:val="23"/>
        </w:rPr>
        <w:t xml:space="preserve"> is one that endangers lives, property, or causes the immediate discontinuation of a vital program and which can be rectified only by immediate on-the-spot purchase (or rental) of equipment, supplies, materials, printing, or contractual services. In an occurrence of this nature, where the cost exceeds the micro-purchase limit ($2,500), the WDB should contact the DWS Financial Monitor via email as soon as possible, noting the specific emergency and what measures are being taken to rectify the situation.</w:t>
      </w:r>
    </w:p>
    <w:p w14:paraId="2C8847E4" w14:textId="77777777" w:rsidR="00E54350" w:rsidRPr="008D211D" w:rsidRDefault="00E54350" w:rsidP="00E54350">
      <w:pPr>
        <w:spacing w:line="240" w:lineRule="auto"/>
        <w:ind w:left="720"/>
        <w:jc w:val="both"/>
        <w:rPr>
          <w:rFonts w:ascii="Times New Roman" w:eastAsia="Times New Roman" w:hAnsi="Times New Roman"/>
          <w:sz w:val="23"/>
          <w:szCs w:val="23"/>
          <w:u w:val="single"/>
        </w:rPr>
      </w:pPr>
    </w:p>
    <w:p w14:paraId="033ABE96" w14:textId="77777777" w:rsidR="00E54350" w:rsidRPr="008D211D" w:rsidRDefault="00E54350" w:rsidP="00E54350">
      <w:pPr>
        <w:spacing w:line="240" w:lineRule="auto"/>
        <w:ind w:left="2160"/>
        <w:jc w:val="both"/>
        <w:rPr>
          <w:rFonts w:ascii="Times New Roman" w:eastAsia="Times New Roman" w:hAnsi="Times New Roman"/>
          <w:sz w:val="23"/>
          <w:szCs w:val="23"/>
          <w:u w:val="single"/>
        </w:rPr>
      </w:pPr>
      <w:r w:rsidRPr="008D211D">
        <w:rPr>
          <w:rFonts w:ascii="Times New Roman" w:eastAsia="Times New Roman" w:hAnsi="Times New Roman"/>
          <w:sz w:val="23"/>
          <w:szCs w:val="23"/>
        </w:rPr>
        <w:t xml:space="preserve">The WDB should negotiate with a potential vendor(s) </w:t>
      </w:r>
      <w:proofErr w:type="gramStart"/>
      <w:r w:rsidRPr="008D211D">
        <w:rPr>
          <w:rFonts w:ascii="Times New Roman" w:eastAsia="Times New Roman" w:hAnsi="Times New Roman"/>
          <w:sz w:val="23"/>
          <w:szCs w:val="23"/>
        </w:rPr>
        <w:t>in an effort to</w:t>
      </w:r>
      <w:proofErr w:type="gramEnd"/>
      <w:r w:rsidRPr="008D211D">
        <w:rPr>
          <w:rFonts w:ascii="Times New Roman" w:eastAsia="Times New Roman" w:hAnsi="Times New Roman"/>
          <w:sz w:val="23"/>
          <w:szCs w:val="23"/>
        </w:rPr>
        <w:t xml:space="preserve"> acquire the quality of goods or services needed at the best possible price, delivery, terms, and conditions. A solicitation document requesting or inviting an offer(s) shall be issued, including standard language terms and conditions, unless circumstances prohibit their use.</w:t>
      </w:r>
    </w:p>
    <w:p w14:paraId="7FAE4247" w14:textId="77777777" w:rsidR="00E54350" w:rsidRPr="008D211D" w:rsidRDefault="00E54350" w:rsidP="00E54350">
      <w:pPr>
        <w:spacing w:line="240" w:lineRule="auto"/>
        <w:ind w:left="2160"/>
        <w:jc w:val="both"/>
        <w:rPr>
          <w:rFonts w:ascii="Times New Roman" w:eastAsia="Times New Roman" w:hAnsi="Times New Roman"/>
          <w:sz w:val="23"/>
          <w:szCs w:val="23"/>
          <w:u w:val="single"/>
        </w:rPr>
      </w:pPr>
    </w:p>
    <w:p w14:paraId="5B318A11" w14:textId="77777777" w:rsidR="00E54350" w:rsidRPr="008D211D" w:rsidRDefault="00E54350" w:rsidP="00E54350">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Subsequently, </w:t>
      </w:r>
      <w:proofErr w:type="gramStart"/>
      <w:r w:rsidRPr="008D211D">
        <w:rPr>
          <w:rFonts w:ascii="Times New Roman" w:eastAsia="Times New Roman" w:hAnsi="Times New Roman"/>
          <w:sz w:val="23"/>
          <w:szCs w:val="23"/>
        </w:rPr>
        <w:t>whether or not</w:t>
      </w:r>
      <w:proofErr w:type="gramEnd"/>
      <w:r w:rsidRPr="008D211D">
        <w:rPr>
          <w:rFonts w:ascii="Times New Roman" w:eastAsia="Times New Roman" w:hAnsi="Times New Roman"/>
          <w:sz w:val="23"/>
          <w:szCs w:val="23"/>
        </w:rPr>
        <w:t xml:space="preserve"> such prior approval was possible, if the expenditure is over the WDB;’s micro-purchase limit, an explanation of the emergency purchase shall be reported in writing to the DWS Financial Monitor. If under the WDB’s micro-purchase limit, documentation shall be included in the WDB’s procurement file.</w:t>
      </w:r>
    </w:p>
    <w:p w14:paraId="168A8AB7" w14:textId="77777777" w:rsidR="00E54350" w:rsidRPr="008D211D" w:rsidRDefault="00E54350" w:rsidP="00E54350">
      <w:pPr>
        <w:spacing w:line="240" w:lineRule="auto"/>
        <w:ind w:left="2160"/>
        <w:jc w:val="both"/>
        <w:rPr>
          <w:rFonts w:ascii="Times New Roman" w:eastAsia="Times New Roman" w:hAnsi="Times New Roman"/>
          <w:sz w:val="23"/>
          <w:szCs w:val="23"/>
        </w:rPr>
      </w:pPr>
    </w:p>
    <w:p w14:paraId="5BF84E78" w14:textId="77777777" w:rsidR="009032ED" w:rsidRDefault="00E54350" w:rsidP="00E54350">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use of sole sourcing for emergency situations should be infrequent and for </w:t>
      </w:r>
      <w:r w:rsidR="007571C5" w:rsidRPr="008D211D">
        <w:rPr>
          <w:rFonts w:ascii="Times New Roman" w:eastAsia="Times New Roman" w:hAnsi="Times New Roman"/>
          <w:sz w:val="23"/>
          <w:szCs w:val="23"/>
        </w:rPr>
        <w:t>limited time periods (</w:t>
      </w:r>
      <w:proofErr w:type="gramStart"/>
      <w:r w:rsidR="007571C5" w:rsidRPr="008D211D">
        <w:rPr>
          <w:rFonts w:ascii="Times New Roman" w:eastAsia="Times New Roman" w:hAnsi="Times New Roman"/>
          <w:sz w:val="23"/>
          <w:szCs w:val="23"/>
        </w:rPr>
        <w:t>i.e.</w:t>
      </w:r>
      <w:proofErr w:type="gramEnd"/>
      <w:r w:rsidR="007571C5" w:rsidRPr="008D211D">
        <w:rPr>
          <w:rFonts w:ascii="Times New Roman" w:eastAsia="Times New Roman" w:hAnsi="Times New Roman"/>
          <w:sz w:val="23"/>
          <w:szCs w:val="23"/>
        </w:rPr>
        <w:t xml:space="preserve"> reflecting the emergency). If the need generated by the emergency will </w:t>
      </w:r>
    </w:p>
    <w:p w14:paraId="5FE73014" w14:textId="77777777" w:rsidR="009032ED" w:rsidRDefault="009032ED" w:rsidP="00E54350">
      <w:pPr>
        <w:spacing w:line="240" w:lineRule="auto"/>
        <w:ind w:left="2160"/>
        <w:jc w:val="both"/>
        <w:rPr>
          <w:rFonts w:ascii="Times New Roman" w:eastAsia="Times New Roman" w:hAnsi="Times New Roman"/>
          <w:sz w:val="23"/>
          <w:szCs w:val="23"/>
        </w:rPr>
      </w:pPr>
    </w:p>
    <w:p w14:paraId="52CF21A5" w14:textId="77777777" w:rsidR="00174B76" w:rsidRDefault="00174B76" w:rsidP="009032ED">
      <w:pPr>
        <w:pStyle w:val="Header"/>
        <w:jc w:val="right"/>
        <w:rPr>
          <w:rFonts w:ascii="Times New Roman" w:hAnsi="Times New Roman" w:cs="Times New Roman"/>
        </w:rPr>
      </w:pPr>
    </w:p>
    <w:p w14:paraId="432C4AFA" w14:textId="4D806C7F" w:rsidR="009032ED" w:rsidRPr="00DA460E" w:rsidRDefault="009032ED" w:rsidP="009032ED">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15453F40" w14:textId="77777777" w:rsidR="009032ED" w:rsidRPr="00DA460E" w:rsidRDefault="009032ED" w:rsidP="009032ED">
      <w:pPr>
        <w:pStyle w:val="Header"/>
        <w:jc w:val="right"/>
        <w:rPr>
          <w:rFonts w:ascii="Times New Roman" w:hAnsi="Times New Roman" w:cs="Times New Roman"/>
        </w:rPr>
      </w:pPr>
      <w:r w:rsidRPr="00DA460E">
        <w:rPr>
          <w:rFonts w:ascii="Times New Roman" w:hAnsi="Times New Roman" w:cs="Times New Roman"/>
        </w:rPr>
        <w:t>Attachment A</w:t>
      </w:r>
    </w:p>
    <w:p w14:paraId="1C983958" w14:textId="77777777" w:rsidR="009032ED" w:rsidRDefault="009032ED" w:rsidP="00E54350">
      <w:pPr>
        <w:spacing w:line="240" w:lineRule="auto"/>
        <w:ind w:left="2160"/>
        <w:jc w:val="both"/>
        <w:rPr>
          <w:rFonts w:ascii="Times New Roman" w:eastAsia="Times New Roman" w:hAnsi="Times New Roman"/>
          <w:sz w:val="23"/>
          <w:szCs w:val="23"/>
        </w:rPr>
      </w:pPr>
    </w:p>
    <w:p w14:paraId="16DC9633" w14:textId="77777777" w:rsidR="009032ED" w:rsidRDefault="009032ED" w:rsidP="00E54350">
      <w:pPr>
        <w:spacing w:line="240" w:lineRule="auto"/>
        <w:ind w:left="2160"/>
        <w:jc w:val="both"/>
        <w:rPr>
          <w:rFonts w:ascii="Times New Roman" w:eastAsia="Times New Roman" w:hAnsi="Times New Roman"/>
          <w:sz w:val="23"/>
          <w:szCs w:val="23"/>
        </w:rPr>
      </w:pPr>
    </w:p>
    <w:p w14:paraId="277AE2F8" w14:textId="77777777" w:rsidR="009032ED" w:rsidRDefault="009032ED" w:rsidP="00E54350">
      <w:pPr>
        <w:spacing w:line="240" w:lineRule="auto"/>
        <w:ind w:left="2160"/>
        <w:jc w:val="both"/>
        <w:rPr>
          <w:rFonts w:ascii="Times New Roman" w:eastAsia="Times New Roman" w:hAnsi="Times New Roman"/>
          <w:sz w:val="23"/>
          <w:szCs w:val="23"/>
        </w:rPr>
      </w:pPr>
    </w:p>
    <w:p w14:paraId="3061FFAA" w14:textId="77777777" w:rsidR="009032ED" w:rsidRDefault="009032ED" w:rsidP="00E54350">
      <w:pPr>
        <w:spacing w:line="240" w:lineRule="auto"/>
        <w:ind w:left="2160"/>
        <w:jc w:val="both"/>
        <w:rPr>
          <w:rFonts w:ascii="Times New Roman" w:eastAsia="Times New Roman" w:hAnsi="Times New Roman"/>
          <w:sz w:val="23"/>
          <w:szCs w:val="23"/>
        </w:rPr>
      </w:pPr>
    </w:p>
    <w:p w14:paraId="3A99DFBF" w14:textId="77777777" w:rsidR="007571C5" w:rsidRPr="008D211D" w:rsidRDefault="007571C5" w:rsidP="00E54350">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continue over an extended </w:t>
      </w:r>
      <w:proofErr w:type="gramStart"/>
      <w:r w:rsidRPr="008D211D">
        <w:rPr>
          <w:rFonts w:ascii="Times New Roman" w:eastAsia="Times New Roman" w:hAnsi="Times New Roman"/>
          <w:sz w:val="23"/>
          <w:szCs w:val="23"/>
        </w:rPr>
        <w:t>period of time</w:t>
      </w:r>
      <w:proofErr w:type="gramEnd"/>
      <w:r w:rsidRPr="008D211D">
        <w:rPr>
          <w:rFonts w:ascii="Times New Roman" w:eastAsia="Times New Roman" w:hAnsi="Times New Roman"/>
          <w:sz w:val="23"/>
          <w:szCs w:val="23"/>
        </w:rPr>
        <w:t>, a competitive procurement method must be used after the emergency has been resolved.</w:t>
      </w:r>
    </w:p>
    <w:p w14:paraId="3C2964B3" w14:textId="77777777" w:rsidR="009D42DE" w:rsidRPr="008D211D" w:rsidRDefault="009D42DE" w:rsidP="00E54350">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u w:val="single"/>
        </w:rPr>
        <w:t xml:space="preserve"> </w:t>
      </w:r>
    </w:p>
    <w:p w14:paraId="1B08F75A" w14:textId="77777777" w:rsidR="009D42DE" w:rsidRPr="008D211D" w:rsidRDefault="009D42D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 xml:space="preserve">State Authorized Non-competitive Procurement – </w:t>
      </w:r>
      <w:r w:rsidR="007571C5" w:rsidRPr="008D211D">
        <w:rPr>
          <w:rFonts w:ascii="Times New Roman" w:eastAsia="Times New Roman" w:hAnsi="Times New Roman"/>
          <w:sz w:val="23"/>
          <w:szCs w:val="23"/>
        </w:rPr>
        <w:t>WDBs may request authorization from DWS to use non-competitive procurement in circumstances when the competitive procurement is not feasible to meet a special need and the non-competitive criteria do not address the special circumstances. A written request must be transmitted to DWS which includes the following information:</w:t>
      </w:r>
    </w:p>
    <w:p w14:paraId="420606BF" w14:textId="77777777" w:rsidR="007571C5" w:rsidRPr="008D211D" w:rsidRDefault="007571C5" w:rsidP="007571C5">
      <w:pPr>
        <w:pStyle w:val="ListParagraph"/>
        <w:spacing w:line="240" w:lineRule="auto"/>
        <w:ind w:left="2160"/>
        <w:jc w:val="both"/>
        <w:rPr>
          <w:rFonts w:ascii="Times New Roman" w:eastAsia="Times New Roman" w:hAnsi="Times New Roman"/>
          <w:sz w:val="23"/>
          <w:szCs w:val="23"/>
        </w:rPr>
      </w:pPr>
    </w:p>
    <w:p w14:paraId="7C3D9910" w14:textId="77777777" w:rsidR="007571C5" w:rsidRPr="008D211D" w:rsidRDefault="007571C5"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Purpose of the </w:t>
      </w:r>
      <w:proofErr w:type="gramStart"/>
      <w:r w:rsidRPr="008D211D">
        <w:rPr>
          <w:rFonts w:ascii="Times New Roman" w:eastAsia="Times New Roman" w:hAnsi="Times New Roman"/>
          <w:sz w:val="23"/>
          <w:szCs w:val="23"/>
        </w:rPr>
        <w:t>project;</w:t>
      </w:r>
      <w:proofErr w:type="gramEnd"/>
    </w:p>
    <w:p w14:paraId="6225E62F" w14:textId="77777777" w:rsidR="007571C5" w:rsidRPr="008D211D" w:rsidRDefault="007571C5"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Agency(</w:t>
      </w:r>
      <w:proofErr w:type="spellStart"/>
      <w:r w:rsidRPr="008D211D">
        <w:rPr>
          <w:rFonts w:ascii="Times New Roman" w:eastAsia="Times New Roman" w:hAnsi="Times New Roman"/>
          <w:sz w:val="23"/>
          <w:szCs w:val="23"/>
        </w:rPr>
        <w:t>ies</w:t>
      </w:r>
      <w:proofErr w:type="spellEnd"/>
      <w:r w:rsidRPr="008D211D">
        <w:rPr>
          <w:rFonts w:ascii="Times New Roman" w:eastAsia="Times New Roman" w:hAnsi="Times New Roman"/>
          <w:sz w:val="23"/>
          <w:szCs w:val="23"/>
        </w:rPr>
        <w:t>) involved and the collaboration to be improved; and</w:t>
      </w:r>
    </w:p>
    <w:p w14:paraId="62FC7E27" w14:textId="77777777" w:rsidR="007571C5" w:rsidRPr="008D211D" w:rsidRDefault="007571C5"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The circumstances which justify non-competitive procurement,</w:t>
      </w:r>
    </w:p>
    <w:p w14:paraId="0B807949" w14:textId="77777777" w:rsidR="007571C5" w:rsidRPr="008D211D" w:rsidRDefault="007571C5" w:rsidP="007571C5">
      <w:pPr>
        <w:spacing w:line="240" w:lineRule="auto"/>
        <w:ind w:left="1800"/>
        <w:jc w:val="both"/>
        <w:rPr>
          <w:rFonts w:ascii="Times New Roman" w:eastAsia="Times New Roman" w:hAnsi="Times New Roman"/>
          <w:sz w:val="23"/>
          <w:szCs w:val="23"/>
        </w:rPr>
      </w:pPr>
    </w:p>
    <w:p w14:paraId="5AB99433" w14:textId="77777777" w:rsidR="007571C5" w:rsidRPr="008D211D" w:rsidRDefault="007571C5" w:rsidP="007571C5">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circumstances must involve a real collaborative effort to provide services </w:t>
      </w:r>
      <w:r w:rsidR="009032ED">
        <w:rPr>
          <w:rFonts w:ascii="Times New Roman" w:eastAsia="Times New Roman" w:hAnsi="Times New Roman"/>
          <w:sz w:val="23"/>
          <w:szCs w:val="23"/>
        </w:rPr>
        <w:t>that</w:t>
      </w:r>
      <w:r w:rsidRPr="008D211D">
        <w:rPr>
          <w:rFonts w:ascii="Times New Roman" w:eastAsia="Times New Roman" w:hAnsi="Times New Roman"/>
          <w:sz w:val="23"/>
          <w:szCs w:val="23"/>
        </w:rPr>
        <w:t xml:space="preserve"> will benefit the clients of each agency’s use of this criterion. It is not appropriate to procure a broker for services or a provider of services who has no client to benefit from the project.</w:t>
      </w:r>
    </w:p>
    <w:p w14:paraId="1C774897" w14:textId="77777777" w:rsidR="007571C5" w:rsidRPr="008D211D" w:rsidRDefault="007571C5" w:rsidP="007571C5">
      <w:pPr>
        <w:spacing w:line="240" w:lineRule="auto"/>
        <w:ind w:left="2160"/>
        <w:jc w:val="both"/>
        <w:rPr>
          <w:rFonts w:ascii="Times New Roman" w:eastAsia="Times New Roman" w:hAnsi="Times New Roman"/>
          <w:sz w:val="23"/>
          <w:szCs w:val="23"/>
        </w:rPr>
      </w:pPr>
    </w:p>
    <w:p w14:paraId="27287717" w14:textId="77777777" w:rsidR="007571C5" w:rsidRPr="008D211D" w:rsidRDefault="007571C5" w:rsidP="007571C5">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b/>
          <w:sz w:val="23"/>
          <w:szCs w:val="23"/>
        </w:rPr>
        <w:t>Note:</w:t>
      </w:r>
      <w:r w:rsidRPr="008D211D">
        <w:rPr>
          <w:rFonts w:ascii="Times New Roman" w:eastAsia="Times New Roman" w:hAnsi="Times New Roman"/>
          <w:sz w:val="23"/>
          <w:szCs w:val="23"/>
        </w:rPr>
        <w:t xml:space="preserve"> The ability to use state authorized non-competitive procurement may not be used if it violates the local administrative entity’ procurement policy.</w:t>
      </w:r>
    </w:p>
    <w:p w14:paraId="566D639A" w14:textId="77777777" w:rsidR="007571C5" w:rsidRPr="008D211D" w:rsidRDefault="007571C5" w:rsidP="007571C5">
      <w:pPr>
        <w:spacing w:line="240" w:lineRule="auto"/>
        <w:ind w:left="2160"/>
        <w:jc w:val="both"/>
        <w:rPr>
          <w:rFonts w:ascii="Times New Roman" w:eastAsia="Times New Roman" w:hAnsi="Times New Roman"/>
          <w:sz w:val="23"/>
          <w:szCs w:val="23"/>
        </w:rPr>
      </w:pPr>
    </w:p>
    <w:p w14:paraId="3D92F844" w14:textId="77777777" w:rsidR="009D42DE" w:rsidRPr="008D211D" w:rsidRDefault="009D42D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On-the-Job Employer Agreement –</w:t>
      </w:r>
      <w:r w:rsidR="007571C5" w:rsidRPr="008D211D">
        <w:rPr>
          <w:rFonts w:ascii="Times New Roman" w:eastAsia="Times New Roman" w:hAnsi="Times New Roman"/>
          <w:sz w:val="23"/>
          <w:szCs w:val="23"/>
        </w:rPr>
        <w:t xml:space="preserve"> Agreement directly with employers for the provision of On-the-Job Training (OJT) may be procured non-competitively. If an intermediary “broker” </w:t>
      </w:r>
      <w:r w:rsidR="00B241AF">
        <w:rPr>
          <w:rFonts w:ascii="Times New Roman" w:eastAsia="Times New Roman" w:hAnsi="Times New Roman"/>
          <w:sz w:val="23"/>
          <w:szCs w:val="23"/>
        </w:rPr>
        <w:t>is</w:t>
      </w:r>
      <w:r w:rsidR="007571C5" w:rsidRPr="008D211D">
        <w:rPr>
          <w:rFonts w:ascii="Times New Roman" w:eastAsia="Times New Roman" w:hAnsi="Times New Roman"/>
          <w:sz w:val="23"/>
          <w:szCs w:val="23"/>
        </w:rPr>
        <w:t xml:space="preserve"> contracted to administer the OJT activity, the broker’s services must be procured competitively.</w:t>
      </w:r>
    </w:p>
    <w:p w14:paraId="4A4B2311" w14:textId="77777777" w:rsidR="007571C5" w:rsidRPr="008D211D" w:rsidRDefault="007571C5" w:rsidP="007571C5">
      <w:pPr>
        <w:pStyle w:val="ListParagraph"/>
        <w:spacing w:line="240" w:lineRule="auto"/>
        <w:ind w:left="2160"/>
        <w:jc w:val="both"/>
        <w:rPr>
          <w:rFonts w:ascii="Times New Roman" w:eastAsia="Times New Roman" w:hAnsi="Times New Roman"/>
          <w:sz w:val="23"/>
          <w:szCs w:val="23"/>
        </w:rPr>
      </w:pPr>
    </w:p>
    <w:p w14:paraId="3F8D1F43" w14:textId="77777777" w:rsidR="007571C5" w:rsidRPr="008D211D" w:rsidRDefault="009D42D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One Service Provider –</w:t>
      </w:r>
      <w:r w:rsidR="007571C5" w:rsidRPr="008D211D">
        <w:rPr>
          <w:rFonts w:ascii="Times New Roman" w:eastAsia="Times New Roman" w:hAnsi="Times New Roman"/>
          <w:sz w:val="23"/>
          <w:szCs w:val="23"/>
        </w:rPr>
        <w:t xml:space="preserve"> The WDB may use non-competitive procurement if it has been determined that the item or service is available only from a single source. Efforts should be made during the next regular procurement cycle to determine if the </w:t>
      </w:r>
      <w:proofErr w:type="gramStart"/>
      <w:r w:rsidR="007571C5" w:rsidRPr="008D211D">
        <w:rPr>
          <w:rFonts w:ascii="Times New Roman" w:eastAsia="Times New Roman" w:hAnsi="Times New Roman"/>
          <w:sz w:val="23"/>
          <w:szCs w:val="23"/>
        </w:rPr>
        <w:t>particular item</w:t>
      </w:r>
      <w:proofErr w:type="gramEnd"/>
      <w:r w:rsidR="007571C5" w:rsidRPr="008D211D">
        <w:rPr>
          <w:rFonts w:ascii="Times New Roman" w:eastAsia="Times New Roman" w:hAnsi="Times New Roman"/>
          <w:sz w:val="23"/>
          <w:szCs w:val="23"/>
        </w:rPr>
        <w:t xml:space="preserve"> or service has become available from other sources.</w:t>
      </w:r>
    </w:p>
    <w:p w14:paraId="23F5303F" w14:textId="77777777" w:rsidR="009D42DE" w:rsidRPr="008D211D" w:rsidRDefault="009D42DE" w:rsidP="007571C5">
      <w:p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 xml:space="preserve"> </w:t>
      </w:r>
    </w:p>
    <w:p w14:paraId="1048B1BD" w14:textId="77777777" w:rsidR="00B034FC" w:rsidRPr="008D211D" w:rsidRDefault="009D42D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Failed Competitive Procurement –</w:t>
      </w:r>
      <w:r w:rsidR="007571C5" w:rsidRPr="008D211D">
        <w:rPr>
          <w:rFonts w:ascii="Times New Roman" w:eastAsia="Times New Roman" w:hAnsi="Times New Roman"/>
          <w:sz w:val="23"/>
          <w:szCs w:val="23"/>
        </w:rPr>
        <w:t xml:space="preserve"> The WDB may use non-competitive </w:t>
      </w:r>
      <w:r w:rsidR="00B034FC" w:rsidRPr="008D211D">
        <w:rPr>
          <w:rFonts w:ascii="Times New Roman" w:eastAsia="Times New Roman" w:hAnsi="Times New Roman"/>
          <w:sz w:val="23"/>
          <w:szCs w:val="23"/>
        </w:rPr>
        <w:t xml:space="preserve">procurement if it has conducted a competitive procurement process and only one or no competitive bid was received. When the WDB receives one competitive bid, every effort must be made to negotiate desired training/services. However, if acceptable services cannot be negotiated or no competitive bids were received, </w:t>
      </w:r>
      <w:r w:rsidR="009032ED">
        <w:rPr>
          <w:rFonts w:ascii="Times New Roman" w:eastAsia="Times New Roman" w:hAnsi="Times New Roman"/>
          <w:sz w:val="23"/>
          <w:szCs w:val="23"/>
        </w:rPr>
        <w:t xml:space="preserve">the </w:t>
      </w:r>
      <w:r w:rsidR="00B034FC" w:rsidRPr="008D211D">
        <w:rPr>
          <w:rFonts w:ascii="Times New Roman" w:eastAsia="Times New Roman" w:hAnsi="Times New Roman"/>
          <w:sz w:val="23"/>
          <w:szCs w:val="23"/>
        </w:rPr>
        <w:t>sole source may be used to obtain the training/service. A complete history of this process must be documented in the procurement file.</w:t>
      </w:r>
    </w:p>
    <w:p w14:paraId="4FD752C3" w14:textId="77777777" w:rsidR="009D42DE" w:rsidRPr="008D211D" w:rsidRDefault="009D42DE" w:rsidP="00B034FC">
      <w:p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 xml:space="preserve"> </w:t>
      </w:r>
    </w:p>
    <w:p w14:paraId="128ED809" w14:textId="77777777" w:rsidR="00B034FC" w:rsidRPr="008D211D" w:rsidRDefault="009D42D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Unsolicited Proposals for Services –</w:t>
      </w:r>
      <w:r w:rsidR="00B034FC" w:rsidRPr="008D211D">
        <w:rPr>
          <w:rFonts w:ascii="Times New Roman" w:eastAsia="Times New Roman" w:hAnsi="Times New Roman"/>
          <w:sz w:val="23"/>
          <w:szCs w:val="23"/>
        </w:rPr>
        <w:t xml:space="preserve"> This option is not intended to circumvent competitive procurement. It may be used to take advantage of worthy proposals that meet a need not addressed through the most recent solicitation process. Considerations in funding unsolicited proposals include, but are not limited to:</w:t>
      </w:r>
    </w:p>
    <w:p w14:paraId="0D0298E8" w14:textId="77777777" w:rsidR="00B034FC" w:rsidRPr="008D211D" w:rsidRDefault="00B034FC" w:rsidP="00B034FC">
      <w:pPr>
        <w:pStyle w:val="ListParagraph"/>
        <w:rPr>
          <w:rFonts w:ascii="Times New Roman" w:eastAsia="Times New Roman" w:hAnsi="Times New Roman"/>
          <w:sz w:val="23"/>
          <w:szCs w:val="23"/>
          <w:u w:val="single"/>
        </w:rPr>
      </w:pPr>
    </w:p>
    <w:p w14:paraId="37B0A245" w14:textId="77777777" w:rsidR="00B034FC" w:rsidRPr="008D211D" w:rsidRDefault="00B034FC"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These proposals must be reviewed and evaluated by the same criteria as those used to evaluate proposals received through competition.</w:t>
      </w:r>
    </w:p>
    <w:p w14:paraId="0E4E0E6E" w14:textId="6F4AAB27" w:rsidR="00B034FC" w:rsidRDefault="00B034FC"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The contract period for such awards should not be extended beyond the training cycle(s) proposed/funded so that the services may be included in the next competitive solicitation following the training.</w:t>
      </w:r>
    </w:p>
    <w:p w14:paraId="1E94ECCF" w14:textId="77777777" w:rsidR="00174B76" w:rsidRDefault="00174B76" w:rsidP="00210C2C">
      <w:pPr>
        <w:pStyle w:val="ListParagraph"/>
        <w:spacing w:line="240" w:lineRule="auto"/>
        <w:ind w:left="2880"/>
        <w:jc w:val="both"/>
        <w:rPr>
          <w:rFonts w:ascii="Times New Roman" w:eastAsia="Times New Roman" w:hAnsi="Times New Roman"/>
          <w:sz w:val="23"/>
          <w:szCs w:val="23"/>
        </w:rPr>
      </w:pPr>
    </w:p>
    <w:p w14:paraId="638C51DF" w14:textId="77777777" w:rsidR="009032ED" w:rsidRPr="00DA460E" w:rsidRDefault="009032ED" w:rsidP="009032ED">
      <w:pPr>
        <w:pStyle w:val="Header"/>
        <w:ind w:left="1440"/>
        <w:jc w:val="right"/>
        <w:rPr>
          <w:rFonts w:ascii="Times New Roman" w:hAnsi="Times New Roman" w:cs="Times New Roman"/>
        </w:rPr>
      </w:pPr>
      <w:r w:rsidRPr="00DA460E">
        <w:rPr>
          <w:rFonts w:ascii="Times New Roman" w:hAnsi="Times New Roman" w:cs="Times New Roman"/>
        </w:rPr>
        <w:t>Policy #28, Procurement and Contracting Policy</w:t>
      </w:r>
    </w:p>
    <w:p w14:paraId="192DD5E5" w14:textId="77777777" w:rsidR="009032ED" w:rsidRPr="00DA460E" w:rsidRDefault="009032ED" w:rsidP="009032ED">
      <w:pPr>
        <w:pStyle w:val="Header"/>
        <w:ind w:left="1440"/>
        <w:jc w:val="right"/>
        <w:rPr>
          <w:rFonts w:ascii="Times New Roman" w:hAnsi="Times New Roman" w:cs="Times New Roman"/>
        </w:rPr>
      </w:pPr>
      <w:r w:rsidRPr="00DA460E">
        <w:rPr>
          <w:rFonts w:ascii="Times New Roman" w:hAnsi="Times New Roman" w:cs="Times New Roman"/>
        </w:rPr>
        <w:t>Attachment A</w:t>
      </w:r>
    </w:p>
    <w:p w14:paraId="0E736BAA" w14:textId="77777777" w:rsidR="009032ED" w:rsidRDefault="009032ED" w:rsidP="009032ED">
      <w:pPr>
        <w:pStyle w:val="ListParagraph"/>
        <w:spacing w:line="240" w:lineRule="auto"/>
        <w:ind w:left="2880"/>
        <w:jc w:val="both"/>
        <w:rPr>
          <w:rFonts w:ascii="Times New Roman" w:eastAsia="Times New Roman" w:hAnsi="Times New Roman"/>
          <w:sz w:val="23"/>
          <w:szCs w:val="23"/>
        </w:rPr>
      </w:pPr>
    </w:p>
    <w:p w14:paraId="7CF61872" w14:textId="77777777" w:rsidR="009032ED" w:rsidRDefault="009032ED" w:rsidP="009032ED">
      <w:pPr>
        <w:pStyle w:val="ListParagraph"/>
        <w:spacing w:line="240" w:lineRule="auto"/>
        <w:ind w:left="2880"/>
        <w:jc w:val="both"/>
        <w:rPr>
          <w:rFonts w:ascii="Times New Roman" w:eastAsia="Times New Roman" w:hAnsi="Times New Roman"/>
          <w:sz w:val="23"/>
          <w:szCs w:val="23"/>
        </w:rPr>
      </w:pPr>
    </w:p>
    <w:p w14:paraId="0814B664" w14:textId="77777777" w:rsidR="009032ED" w:rsidRDefault="009032ED" w:rsidP="009032ED">
      <w:pPr>
        <w:pStyle w:val="ListParagraph"/>
        <w:spacing w:line="240" w:lineRule="auto"/>
        <w:ind w:left="2880"/>
        <w:jc w:val="both"/>
        <w:rPr>
          <w:rFonts w:ascii="Times New Roman" w:eastAsia="Times New Roman" w:hAnsi="Times New Roman"/>
          <w:sz w:val="23"/>
          <w:szCs w:val="23"/>
        </w:rPr>
      </w:pPr>
    </w:p>
    <w:p w14:paraId="1DA5E03D" w14:textId="77777777" w:rsidR="009032ED" w:rsidRPr="008D211D" w:rsidRDefault="009032ED" w:rsidP="009032ED">
      <w:pPr>
        <w:pStyle w:val="ListParagraph"/>
        <w:spacing w:line="240" w:lineRule="auto"/>
        <w:ind w:left="2880"/>
        <w:jc w:val="both"/>
        <w:rPr>
          <w:rFonts w:ascii="Times New Roman" w:eastAsia="Times New Roman" w:hAnsi="Times New Roman"/>
          <w:sz w:val="23"/>
          <w:szCs w:val="23"/>
        </w:rPr>
      </w:pPr>
    </w:p>
    <w:p w14:paraId="7F9849B1" w14:textId="77777777" w:rsidR="00B034FC" w:rsidRPr="008D211D" w:rsidRDefault="00B034FC"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Unsolicited proposals for customized training from an employer or group of employers, or an agency acting on their behalf, should describe what the training will include (</w:t>
      </w:r>
      <w:proofErr w:type="gramStart"/>
      <w:r w:rsidRPr="008D211D">
        <w:rPr>
          <w:rFonts w:ascii="Times New Roman" w:eastAsia="Times New Roman" w:hAnsi="Times New Roman"/>
          <w:sz w:val="23"/>
          <w:szCs w:val="23"/>
        </w:rPr>
        <w:t>e.g.</w:t>
      </w:r>
      <w:proofErr w:type="gramEnd"/>
      <w:r w:rsidRPr="008D211D">
        <w:rPr>
          <w:rFonts w:ascii="Times New Roman" w:eastAsia="Times New Roman" w:hAnsi="Times New Roman"/>
          <w:sz w:val="23"/>
          <w:szCs w:val="23"/>
        </w:rPr>
        <w:t xml:space="preserve"> skills/competencies, methods of instruction), how the employer will be involved, and include commitment by the employer(s) to hire successful completers of the training.</w:t>
      </w:r>
    </w:p>
    <w:p w14:paraId="104FFAB9" w14:textId="77777777" w:rsidR="00B034FC" w:rsidRPr="008D211D" w:rsidRDefault="00B034FC" w:rsidP="00B034FC">
      <w:pPr>
        <w:pStyle w:val="ListParagraph"/>
        <w:spacing w:line="240" w:lineRule="auto"/>
        <w:ind w:left="2880"/>
        <w:jc w:val="both"/>
        <w:rPr>
          <w:rFonts w:ascii="Times New Roman" w:eastAsia="Times New Roman" w:hAnsi="Times New Roman"/>
          <w:sz w:val="23"/>
          <w:szCs w:val="23"/>
        </w:rPr>
      </w:pPr>
    </w:p>
    <w:p w14:paraId="67524294" w14:textId="77777777" w:rsidR="009D42DE" w:rsidRPr="008D211D" w:rsidRDefault="00B034FC" w:rsidP="00B034FC">
      <w:pPr>
        <w:pStyle w:val="ListParagraph"/>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To guard against complaints from proposers not funded, it is strongly recommended that procurement procedures specify </w:t>
      </w:r>
      <w:proofErr w:type="gramStart"/>
      <w:r w:rsidRPr="008D211D">
        <w:rPr>
          <w:rFonts w:ascii="Times New Roman" w:eastAsia="Times New Roman" w:hAnsi="Times New Roman"/>
          <w:sz w:val="23"/>
          <w:szCs w:val="23"/>
        </w:rPr>
        <w:t>whether or not</w:t>
      </w:r>
      <w:proofErr w:type="gramEnd"/>
      <w:r w:rsidRPr="008D211D">
        <w:rPr>
          <w:rFonts w:ascii="Times New Roman" w:eastAsia="Times New Roman" w:hAnsi="Times New Roman"/>
          <w:sz w:val="23"/>
          <w:szCs w:val="23"/>
        </w:rPr>
        <w:t xml:space="preserve"> unsolicited proposals will be accepted and if so, th</w:t>
      </w:r>
      <w:r w:rsidR="009032ED">
        <w:rPr>
          <w:rFonts w:ascii="Times New Roman" w:eastAsia="Times New Roman" w:hAnsi="Times New Roman"/>
          <w:sz w:val="23"/>
          <w:szCs w:val="23"/>
        </w:rPr>
        <w:t>ose</w:t>
      </w:r>
      <w:r w:rsidRPr="008D211D">
        <w:rPr>
          <w:rFonts w:ascii="Times New Roman" w:eastAsia="Times New Roman" w:hAnsi="Times New Roman"/>
          <w:sz w:val="23"/>
          <w:szCs w:val="23"/>
        </w:rPr>
        <w:t xml:space="preserve"> similar unfunded proposals on the contingency list if used, will receive priority for funding if they meet the need being addressed. </w:t>
      </w:r>
    </w:p>
    <w:p w14:paraId="59D10A85" w14:textId="77777777" w:rsidR="00B034FC" w:rsidRPr="008D211D" w:rsidRDefault="00B034FC" w:rsidP="00B034FC">
      <w:pPr>
        <w:pStyle w:val="ListParagraph"/>
        <w:spacing w:line="240" w:lineRule="auto"/>
        <w:ind w:left="2160"/>
        <w:jc w:val="both"/>
        <w:rPr>
          <w:rFonts w:ascii="Times New Roman" w:eastAsia="Times New Roman" w:hAnsi="Times New Roman"/>
          <w:sz w:val="23"/>
          <w:szCs w:val="23"/>
        </w:rPr>
      </w:pPr>
    </w:p>
    <w:p w14:paraId="438D7997" w14:textId="77777777" w:rsidR="009D42DE" w:rsidRPr="008D211D" w:rsidRDefault="009D42DE" w:rsidP="000C37D9">
      <w:pPr>
        <w:pStyle w:val="ListParagraph"/>
        <w:numPr>
          <w:ilvl w:val="0"/>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Additional Procurement Guidelines</w:t>
      </w:r>
    </w:p>
    <w:p w14:paraId="257E7790" w14:textId="77777777" w:rsidR="00B034FC" w:rsidRPr="008D211D" w:rsidRDefault="00B034FC" w:rsidP="00B034FC">
      <w:pPr>
        <w:pStyle w:val="ListParagraph"/>
        <w:spacing w:line="240" w:lineRule="auto"/>
        <w:ind w:left="1440"/>
        <w:jc w:val="both"/>
        <w:rPr>
          <w:rFonts w:ascii="Times New Roman" w:eastAsia="Times New Roman" w:hAnsi="Times New Roman"/>
          <w:sz w:val="23"/>
          <w:szCs w:val="23"/>
        </w:rPr>
      </w:pPr>
    </w:p>
    <w:p w14:paraId="7FBDA3C1" w14:textId="77777777" w:rsidR="009D42DE" w:rsidRPr="008D211D" w:rsidRDefault="009D42D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WDB Agreements –</w:t>
      </w:r>
      <w:r w:rsidR="00B034FC" w:rsidRPr="008D211D">
        <w:rPr>
          <w:rFonts w:ascii="Times New Roman" w:eastAsia="Times New Roman" w:hAnsi="Times New Roman"/>
          <w:sz w:val="23"/>
          <w:szCs w:val="23"/>
        </w:rPr>
        <w:t xml:space="preserve"> A WDB may enter into an agreement or contract with another WDB to pay or share the cost of education, training, placing, or providing supportive services to individuals participating in programs funded by WIOA. Any agreement must be approved by the WDB and described in the WDB’s workforce development plans.</w:t>
      </w:r>
    </w:p>
    <w:p w14:paraId="29401827" w14:textId="77777777" w:rsidR="00B034FC" w:rsidRPr="008D211D" w:rsidRDefault="00B034FC" w:rsidP="00B034FC">
      <w:pPr>
        <w:pStyle w:val="ListParagraph"/>
        <w:spacing w:line="240" w:lineRule="auto"/>
        <w:ind w:left="2160"/>
        <w:jc w:val="both"/>
        <w:rPr>
          <w:rFonts w:ascii="Times New Roman" w:eastAsia="Times New Roman" w:hAnsi="Times New Roman"/>
          <w:sz w:val="23"/>
          <w:szCs w:val="23"/>
        </w:rPr>
      </w:pPr>
    </w:p>
    <w:p w14:paraId="1AEB5F85" w14:textId="77777777" w:rsidR="009D42DE" w:rsidRPr="008D211D" w:rsidRDefault="009D42D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Review Process –</w:t>
      </w:r>
      <w:r w:rsidR="00B034FC" w:rsidRPr="008D211D">
        <w:rPr>
          <w:rFonts w:ascii="Times New Roman" w:eastAsia="Times New Roman" w:hAnsi="Times New Roman"/>
          <w:sz w:val="23"/>
          <w:szCs w:val="23"/>
        </w:rPr>
        <w:t xml:space="preserve"> Non-competitive procurement must be reviewed for competitiveness and demonstrated performance, not just as competitive procurements. Because of the emergency nature of some non-competitive procurements, the review process may be differen</w:t>
      </w:r>
      <w:r w:rsidR="00254031">
        <w:rPr>
          <w:rFonts w:ascii="Times New Roman" w:eastAsia="Times New Roman" w:hAnsi="Times New Roman"/>
          <w:sz w:val="23"/>
          <w:szCs w:val="23"/>
        </w:rPr>
        <w:t>t</w:t>
      </w:r>
      <w:r w:rsidR="00B034FC" w:rsidRPr="008D211D">
        <w:rPr>
          <w:rFonts w:ascii="Times New Roman" w:eastAsia="Times New Roman" w:hAnsi="Times New Roman"/>
          <w:sz w:val="23"/>
          <w:szCs w:val="23"/>
        </w:rPr>
        <w:t xml:space="preserve"> since time may be a critical factor with such procurements.</w:t>
      </w:r>
    </w:p>
    <w:p w14:paraId="52BC3281" w14:textId="77777777" w:rsidR="00B034FC" w:rsidRPr="008D211D" w:rsidRDefault="00B034FC" w:rsidP="00B034FC">
      <w:pPr>
        <w:spacing w:line="240" w:lineRule="auto"/>
        <w:jc w:val="both"/>
        <w:rPr>
          <w:rFonts w:ascii="Times New Roman" w:eastAsia="Times New Roman" w:hAnsi="Times New Roman"/>
          <w:sz w:val="23"/>
          <w:szCs w:val="23"/>
        </w:rPr>
      </w:pPr>
    </w:p>
    <w:p w14:paraId="18EA59C1" w14:textId="77777777" w:rsidR="009D42DE" w:rsidRPr="008D211D" w:rsidRDefault="009D42D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Reasonableness of Cost –</w:t>
      </w:r>
      <w:r w:rsidR="00B034FC" w:rsidRPr="008D211D">
        <w:rPr>
          <w:rFonts w:ascii="Times New Roman" w:eastAsia="Times New Roman" w:hAnsi="Times New Roman"/>
          <w:sz w:val="23"/>
          <w:szCs w:val="23"/>
        </w:rPr>
        <w:t xml:space="preserve"> A determination of cost or price reasonableness must be completed for each procurement action for which an award is made, </w:t>
      </w:r>
      <w:r w:rsidR="00B034FC" w:rsidRPr="008D211D">
        <w:rPr>
          <w:rFonts w:ascii="Times New Roman" w:eastAsia="Times New Roman" w:hAnsi="Times New Roman"/>
          <w:b/>
          <w:sz w:val="23"/>
          <w:szCs w:val="23"/>
        </w:rPr>
        <w:t>both competitive and non-competitive</w:t>
      </w:r>
      <w:r w:rsidR="00B034FC" w:rsidRPr="008D211D">
        <w:rPr>
          <w:rFonts w:ascii="Times New Roman" w:eastAsia="Times New Roman" w:hAnsi="Times New Roman"/>
          <w:sz w:val="23"/>
          <w:szCs w:val="23"/>
        </w:rPr>
        <w:t>, including contract modifications and renewals (unless there is no monetary impact). In making the determinations, the allowability, allocability, appropriateness, and necessity of the proposed levels of projected costs must be considered in relation to the level and scope of services to be provided.</w:t>
      </w:r>
    </w:p>
    <w:p w14:paraId="71820140" w14:textId="77777777" w:rsidR="00B034FC" w:rsidRPr="008D211D" w:rsidRDefault="00B034FC" w:rsidP="00B034FC">
      <w:pPr>
        <w:spacing w:line="240" w:lineRule="auto"/>
        <w:jc w:val="both"/>
        <w:rPr>
          <w:rFonts w:ascii="Times New Roman" w:eastAsia="Times New Roman" w:hAnsi="Times New Roman"/>
          <w:sz w:val="23"/>
          <w:szCs w:val="23"/>
        </w:rPr>
      </w:pPr>
    </w:p>
    <w:p w14:paraId="2376E0AC" w14:textId="77777777" w:rsidR="009D42DE" w:rsidRPr="008D211D" w:rsidRDefault="009D42D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 xml:space="preserve">Independent Cost/Price Estimates </w:t>
      </w:r>
      <w:r w:rsidR="005F064E" w:rsidRPr="008D211D">
        <w:rPr>
          <w:rFonts w:ascii="Times New Roman" w:eastAsia="Times New Roman" w:hAnsi="Times New Roman"/>
          <w:sz w:val="23"/>
          <w:szCs w:val="23"/>
          <w:u w:val="single"/>
        </w:rPr>
        <w:t>–</w:t>
      </w:r>
      <w:r w:rsidR="00B034FC" w:rsidRPr="008D211D">
        <w:rPr>
          <w:rFonts w:ascii="Times New Roman" w:eastAsia="Times New Roman" w:hAnsi="Times New Roman"/>
          <w:sz w:val="23"/>
          <w:szCs w:val="23"/>
        </w:rPr>
        <w:t xml:space="preserve"> </w:t>
      </w:r>
      <w:r w:rsidR="005F064E" w:rsidRPr="008D211D">
        <w:rPr>
          <w:rFonts w:ascii="Times New Roman" w:eastAsia="Times New Roman" w:hAnsi="Times New Roman"/>
          <w:sz w:val="23"/>
          <w:szCs w:val="23"/>
        </w:rPr>
        <w:t xml:space="preserve">Development of independent cost/price estimates is required prior to receiving bids or proposals for all procurements. The estimates should be used for internal guidance in determining cost or price reasonableness and should not be included in the solicitation or provided to outside parties. </w:t>
      </w:r>
    </w:p>
    <w:p w14:paraId="2295FA08" w14:textId="77777777" w:rsidR="005F064E" w:rsidRPr="008D211D" w:rsidRDefault="005F064E" w:rsidP="005F064E">
      <w:pPr>
        <w:pStyle w:val="ListParagraph"/>
        <w:rPr>
          <w:rFonts w:ascii="Times New Roman" w:eastAsia="Times New Roman" w:hAnsi="Times New Roman"/>
          <w:sz w:val="23"/>
          <w:szCs w:val="23"/>
        </w:rPr>
      </w:pPr>
    </w:p>
    <w:p w14:paraId="6EA5CCAF" w14:textId="77777777" w:rsidR="005F064E" w:rsidRPr="008D211D" w:rsidRDefault="005F064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Cost Analysis –</w:t>
      </w:r>
      <w:r w:rsidRPr="008D211D">
        <w:rPr>
          <w:rFonts w:ascii="Times New Roman" w:eastAsia="Times New Roman" w:hAnsi="Times New Roman"/>
          <w:sz w:val="23"/>
          <w:szCs w:val="23"/>
        </w:rPr>
        <w:t xml:space="preserve"> Cost analysis is required in determining the reasonableness of a </w:t>
      </w:r>
      <w:proofErr w:type="gramStart"/>
      <w:r w:rsidRPr="008D211D">
        <w:rPr>
          <w:rFonts w:ascii="Times New Roman" w:eastAsia="Times New Roman" w:hAnsi="Times New Roman"/>
          <w:sz w:val="23"/>
          <w:szCs w:val="23"/>
        </w:rPr>
        <w:t>line item</w:t>
      </w:r>
      <w:proofErr w:type="gramEnd"/>
      <w:r w:rsidRPr="008D211D">
        <w:rPr>
          <w:rFonts w:ascii="Times New Roman" w:eastAsia="Times New Roman" w:hAnsi="Times New Roman"/>
          <w:sz w:val="23"/>
          <w:szCs w:val="23"/>
        </w:rPr>
        <w:t xml:space="preserve"> budget in a cost</w:t>
      </w:r>
      <w:r w:rsidR="009032ED">
        <w:rPr>
          <w:rFonts w:ascii="Times New Roman" w:eastAsia="Times New Roman" w:hAnsi="Times New Roman"/>
          <w:sz w:val="23"/>
          <w:szCs w:val="23"/>
        </w:rPr>
        <w:t>-</w:t>
      </w:r>
      <w:r w:rsidRPr="008D211D">
        <w:rPr>
          <w:rFonts w:ascii="Times New Roman" w:eastAsia="Times New Roman" w:hAnsi="Times New Roman"/>
          <w:sz w:val="23"/>
          <w:szCs w:val="23"/>
        </w:rPr>
        <w:t xml:space="preserve">reimbursable contract or through a fixed price contract for specified deliverables in which the price is based on the line item budget and not on market prices. The </w:t>
      </w:r>
      <w:r w:rsidRPr="008007FC">
        <w:rPr>
          <w:rFonts w:ascii="Times New Roman" w:eastAsia="Times New Roman" w:hAnsi="Times New Roman"/>
          <w:sz w:val="23"/>
          <w:szCs w:val="23"/>
        </w:rPr>
        <w:t xml:space="preserve">Program Cost Analysis Guide (Attachment </w:t>
      </w:r>
      <w:r w:rsidR="008007FC" w:rsidRPr="008007FC">
        <w:rPr>
          <w:rFonts w:ascii="Times New Roman" w:eastAsia="Times New Roman" w:hAnsi="Times New Roman"/>
          <w:sz w:val="23"/>
          <w:szCs w:val="23"/>
        </w:rPr>
        <w:t>B</w:t>
      </w:r>
      <w:r w:rsidRPr="008007FC">
        <w:rPr>
          <w:rFonts w:ascii="Times New Roman" w:eastAsia="Times New Roman" w:hAnsi="Times New Roman"/>
          <w:sz w:val="23"/>
          <w:szCs w:val="23"/>
        </w:rPr>
        <w:t>) should be used in the determination</w:t>
      </w:r>
      <w:r w:rsidRPr="008D211D">
        <w:rPr>
          <w:rFonts w:ascii="Times New Roman" w:eastAsia="Times New Roman" w:hAnsi="Times New Roman"/>
          <w:sz w:val="23"/>
          <w:szCs w:val="23"/>
        </w:rPr>
        <w:t xml:space="preserve"> of </w:t>
      </w:r>
      <w:r w:rsidR="009032ED">
        <w:rPr>
          <w:rFonts w:ascii="Times New Roman" w:eastAsia="Times New Roman" w:hAnsi="Times New Roman"/>
          <w:sz w:val="23"/>
          <w:szCs w:val="23"/>
        </w:rPr>
        <w:t xml:space="preserve">the </w:t>
      </w:r>
      <w:r w:rsidRPr="008D211D">
        <w:rPr>
          <w:rFonts w:ascii="Times New Roman" w:eastAsia="Times New Roman" w:hAnsi="Times New Roman"/>
          <w:sz w:val="23"/>
          <w:szCs w:val="23"/>
        </w:rPr>
        <w:t>reasonableness of cost decisions.</w:t>
      </w:r>
    </w:p>
    <w:p w14:paraId="69AA5639" w14:textId="77777777" w:rsidR="005F064E" w:rsidRPr="008D211D" w:rsidRDefault="005F064E" w:rsidP="005F064E">
      <w:pPr>
        <w:pStyle w:val="ListParagraph"/>
        <w:rPr>
          <w:rFonts w:ascii="Times New Roman" w:eastAsia="Times New Roman" w:hAnsi="Times New Roman"/>
          <w:sz w:val="23"/>
          <w:szCs w:val="23"/>
        </w:rPr>
      </w:pPr>
    </w:p>
    <w:p w14:paraId="46BAC444" w14:textId="77777777" w:rsidR="005F064E" w:rsidRPr="008D211D" w:rsidRDefault="005F064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Proposer Certification of Cost Data –</w:t>
      </w:r>
      <w:r w:rsidR="00B159AF" w:rsidRPr="008D211D">
        <w:rPr>
          <w:rFonts w:ascii="Times New Roman" w:eastAsia="Times New Roman" w:hAnsi="Times New Roman"/>
          <w:sz w:val="23"/>
          <w:szCs w:val="23"/>
        </w:rPr>
        <w:t xml:space="preserve"> When cost analysis is required and there is inadequate competition (</w:t>
      </w:r>
      <w:proofErr w:type="gramStart"/>
      <w:r w:rsidR="00B159AF" w:rsidRPr="008D211D">
        <w:rPr>
          <w:rFonts w:ascii="Times New Roman" w:eastAsia="Times New Roman" w:hAnsi="Times New Roman"/>
          <w:sz w:val="23"/>
          <w:szCs w:val="23"/>
        </w:rPr>
        <w:t>e.g.</w:t>
      </w:r>
      <w:proofErr w:type="gramEnd"/>
      <w:r w:rsidR="00B159AF" w:rsidRPr="008D211D">
        <w:rPr>
          <w:rFonts w:ascii="Times New Roman" w:eastAsia="Times New Roman" w:hAnsi="Times New Roman"/>
          <w:sz w:val="23"/>
          <w:szCs w:val="23"/>
        </w:rPr>
        <w:t xml:space="preserve"> when using a line item budget to establish a fixed price contract and the deliverables are not available on the open market for price comparison), the proposer must certify that to the best of its knowledge and belief, the cost data are accurate, complete, and current at the time of agreement on the fixed price.</w:t>
      </w:r>
    </w:p>
    <w:p w14:paraId="06082C57" w14:textId="77777777" w:rsidR="00B159AF" w:rsidRDefault="00B159AF" w:rsidP="00B159AF">
      <w:pPr>
        <w:pStyle w:val="ListParagraph"/>
        <w:rPr>
          <w:rFonts w:ascii="Times New Roman" w:eastAsia="Times New Roman" w:hAnsi="Times New Roman"/>
          <w:sz w:val="23"/>
          <w:szCs w:val="23"/>
        </w:rPr>
      </w:pPr>
    </w:p>
    <w:p w14:paraId="0299AB99" w14:textId="77777777" w:rsidR="009032ED" w:rsidRDefault="009032ED" w:rsidP="00B159AF">
      <w:pPr>
        <w:pStyle w:val="ListParagraph"/>
        <w:rPr>
          <w:rFonts w:ascii="Times New Roman" w:eastAsia="Times New Roman" w:hAnsi="Times New Roman"/>
          <w:sz w:val="23"/>
          <w:szCs w:val="23"/>
        </w:rPr>
      </w:pPr>
    </w:p>
    <w:p w14:paraId="5C58C394" w14:textId="77777777" w:rsidR="009032ED" w:rsidRDefault="009032ED" w:rsidP="00B159AF">
      <w:pPr>
        <w:pStyle w:val="ListParagraph"/>
        <w:rPr>
          <w:rFonts w:ascii="Times New Roman" w:eastAsia="Times New Roman" w:hAnsi="Times New Roman"/>
          <w:sz w:val="23"/>
          <w:szCs w:val="23"/>
        </w:rPr>
      </w:pPr>
    </w:p>
    <w:p w14:paraId="5453EB0B" w14:textId="77777777" w:rsidR="009032ED" w:rsidRPr="00DA460E" w:rsidRDefault="009032ED" w:rsidP="009032ED">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326CF384" w14:textId="77777777" w:rsidR="009032ED" w:rsidRPr="00DA460E" w:rsidRDefault="009032ED" w:rsidP="009032ED">
      <w:pPr>
        <w:pStyle w:val="Header"/>
        <w:jc w:val="right"/>
        <w:rPr>
          <w:rFonts w:ascii="Times New Roman" w:hAnsi="Times New Roman" w:cs="Times New Roman"/>
        </w:rPr>
      </w:pPr>
      <w:r w:rsidRPr="00DA460E">
        <w:rPr>
          <w:rFonts w:ascii="Times New Roman" w:hAnsi="Times New Roman" w:cs="Times New Roman"/>
        </w:rPr>
        <w:t>Attachment A</w:t>
      </w:r>
    </w:p>
    <w:p w14:paraId="18C6E5B9" w14:textId="77777777" w:rsidR="009032ED" w:rsidRDefault="009032ED" w:rsidP="00B159AF">
      <w:pPr>
        <w:pStyle w:val="ListParagraph"/>
        <w:rPr>
          <w:rFonts w:ascii="Times New Roman" w:eastAsia="Times New Roman" w:hAnsi="Times New Roman"/>
          <w:sz w:val="23"/>
          <w:szCs w:val="23"/>
        </w:rPr>
      </w:pPr>
    </w:p>
    <w:p w14:paraId="2167AAB9" w14:textId="77777777" w:rsidR="009032ED" w:rsidRDefault="009032ED" w:rsidP="00B159AF">
      <w:pPr>
        <w:pStyle w:val="ListParagraph"/>
        <w:rPr>
          <w:rFonts w:ascii="Times New Roman" w:eastAsia="Times New Roman" w:hAnsi="Times New Roman"/>
          <w:sz w:val="23"/>
          <w:szCs w:val="23"/>
        </w:rPr>
      </w:pPr>
    </w:p>
    <w:p w14:paraId="210D3DBF" w14:textId="77777777" w:rsidR="00B159AF" w:rsidRPr="008D211D" w:rsidRDefault="00B159AF" w:rsidP="00B159AF">
      <w:pPr>
        <w:pStyle w:val="ListParagraph"/>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Contracts or modifications negotiated in reliance on such data will provide the WDB a right to a price adjustment if it is later discovered that the contractor knowingly submitted data that were not accurate, complete or current as certified (as in discovering through monitoring that the contractor has not hired the staff or purchased materials as proposed in the </w:t>
      </w:r>
      <w:proofErr w:type="gramStart"/>
      <w:r w:rsidRPr="008D211D">
        <w:rPr>
          <w:rFonts w:ascii="Times New Roman" w:eastAsia="Times New Roman" w:hAnsi="Times New Roman"/>
          <w:sz w:val="23"/>
          <w:szCs w:val="23"/>
        </w:rPr>
        <w:t>line item</w:t>
      </w:r>
      <w:proofErr w:type="gramEnd"/>
      <w:r w:rsidRPr="008D211D">
        <w:rPr>
          <w:rFonts w:ascii="Times New Roman" w:eastAsia="Times New Roman" w:hAnsi="Times New Roman"/>
          <w:sz w:val="23"/>
          <w:szCs w:val="23"/>
        </w:rPr>
        <w:t xml:space="preserve"> budget on which the fixed price was based).</w:t>
      </w:r>
    </w:p>
    <w:p w14:paraId="14068741" w14:textId="77777777" w:rsidR="005F064E" w:rsidRPr="008D211D" w:rsidRDefault="005F064E" w:rsidP="005F064E">
      <w:pPr>
        <w:pStyle w:val="ListParagraph"/>
        <w:rPr>
          <w:rFonts w:ascii="Times New Roman" w:eastAsia="Times New Roman" w:hAnsi="Times New Roman"/>
          <w:sz w:val="23"/>
          <w:szCs w:val="23"/>
        </w:rPr>
      </w:pPr>
    </w:p>
    <w:p w14:paraId="597F8B4C" w14:textId="77777777" w:rsidR="005F064E" w:rsidRPr="008D211D" w:rsidRDefault="005F064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Price Analysis –</w:t>
      </w:r>
      <w:r w:rsidR="00494847" w:rsidRPr="008D211D">
        <w:rPr>
          <w:rFonts w:ascii="Times New Roman" w:eastAsia="Times New Roman" w:hAnsi="Times New Roman"/>
          <w:sz w:val="23"/>
          <w:szCs w:val="23"/>
        </w:rPr>
        <w:t xml:space="preserve"> A simplified price analysis may be used in lieu of a cost analysis when reasonableness can be established on the basis of comparison of catalog or market prices of commercially available products, services, or training packages sold in substantial quantities to the general public or based on prices set by law or regulation (</w:t>
      </w:r>
      <w:proofErr w:type="gramStart"/>
      <w:r w:rsidR="00494847" w:rsidRPr="008D211D">
        <w:rPr>
          <w:rFonts w:ascii="Times New Roman" w:eastAsia="Times New Roman" w:hAnsi="Times New Roman"/>
          <w:sz w:val="23"/>
          <w:szCs w:val="23"/>
        </w:rPr>
        <w:t>e.g.</w:t>
      </w:r>
      <w:proofErr w:type="gramEnd"/>
      <w:r w:rsidR="00494847" w:rsidRPr="008D211D">
        <w:rPr>
          <w:rFonts w:ascii="Times New Roman" w:eastAsia="Times New Roman" w:hAnsi="Times New Roman"/>
          <w:sz w:val="23"/>
          <w:szCs w:val="23"/>
        </w:rPr>
        <w:t xml:space="preserve"> tuition prices).</w:t>
      </w:r>
    </w:p>
    <w:p w14:paraId="0D0FD5C7" w14:textId="77777777" w:rsidR="005F064E" w:rsidRPr="008D211D" w:rsidRDefault="005F064E" w:rsidP="005F064E">
      <w:pPr>
        <w:pStyle w:val="ListParagraph"/>
        <w:rPr>
          <w:rFonts w:ascii="Times New Roman" w:eastAsia="Times New Roman" w:hAnsi="Times New Roman"/>
          <w:sz w:val="23"/>
          <w:szCs w:val="23"/>
        </w:rPr>
      </w:pPr>
    </w:p>
    <w:p w14:paraId="3388EDBD" w14:textId="77777777" w:rsidR="00494847" w:rsidRPr="008D211D" w:rsidRDefault="005F064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Contract Negotiations –</w:t>
      </w:r>
      <w:r w:rsidR="00494847" w:rsidRPr="008D211D">
        <w:rPr>
          <w:rFonts w:ascii="Times New Roman" w:eastAsia="Times New Roman" w:hAnsi="Times New Roman"/>
          <w:sz w:val="23"/>
          <w:szCs w:val="23"/>
        </w:rPr>
        <w:t xml:space="preserve"> The WDB must negotiate with contractors/service providers prior to contract execution to agree on work statement elements and verify the necessity of proposed costs in relation to the elements of service. Written documentation of the negotiations and the </w:t>
      </w:r>
      <w:proofErr w:type="gramStart"/>
      <w:r w:rsidR="00494847" w:rsidRPr="008D211D">
        <w:rPr>
          <w:rFonts w:ascii="Times New Roman" w:eastAsia="Times New Roman" w:hAnsi="Times New Roman"/>
          <w:sz w:val="23"/>
          <w:szCs w:val="23"/>
        </w:rPr>
        <w:t>final outcome</w:t>
      </w:r>
      <w:proofErr w:type="gramEnd"/>
      <w:r w:rsidR="00494847" w:rsidRPr="008D211D">
        <w:rPr>
          <w:rFonts w:ascii="Times New Roman" w:eastAsia="Times New Roman" w:hAnsi="Times New Roman"/>
          <w:sz w:val="23"/>
          <w:szCs w:val="23"/>
        </w:rPr>
        <w:t xml:space="preserve"> must be maintained in the procurement file.</w:t>
      </w:r>
    </w:p>
    <w:p w14:paraId="27153936" w14:textId="77777777" w:rsidR="00494847" w:rsidRPr="008D211D" w:rsidRDefault="00494847" w:rsidP="00494847">
      <w:pPr>
        <w:pStyle w:val="ListParagraph"/>
        <w:rPr>
          <w:rFonts w:ascii="Times New Roman" w:eastAsia="Times New Roman" w:hAnsi="Times New Roman"/>
          <w:sz w:val="23"/>
          <w:szCs w:val="23"/>
        </w:rPr>
      </w:pPr>
    </w:p>
    <w:p w14:paraId="7440A661" w14:textId="77777777" w:rsidR="005F064E" w:rsidRPr="008D211D" w:rsidRDefault="00494847" w:rsidP="00494847">
      <w:pPr>
        <w:pStyle w:val="ListParagraph"/>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High-risk contractors/service providers should be determined prior to negotiations so that concerns can be </w:t>
      </w:r>
      <w:proofErr w:type="gramStart"/>
      <w:r w:rsidRPr="008D211D">
        <w:rPr>
          <w:rFonts w:ascii="Times New Roman" w:eastAsia="Times New Roman" w:hAnsi="Times New Roman"/>
          <w:sz w:val="23"/>
          <w:szCs w:val="23"/>
        </w:rPr>
        <w:t>discussed</w:t>
      </w:r>
      <w:proofErr w:type="gramEnd"/>
      <w:r w:rsidRPr="008D211D">
        <w:rPr>
          <w:rFonts w:ascii="Times New Roman" w:eastAsia="Times New Roman" w:hAnsi="Times New Roman"/>
          <w:sz w:val="23"/>
          <w:szCs w:val="23"/>
        </w:rPr>
        <w:t xml:space="preserve"> and potential sanctions established during the negotiation process. </w:t>
      </w:r>
    </w:p>
    <w:p w14:paraId="6F3BC84D" w14:textId="77777777" w:rsidR="005F064E" w:rsidRPr="008D211D" w:rsidRDefault="005F064E" w:rsidP="005F064E">
      <w:pPr>
        <w:pStyle w:val="ListParagraph"/>
        <w:rPr>
          <w:rFonts w:ascii="Times New Roman" w:eastAsia="Times New Roman" w:hAnsi="Times New Roman"/>
          <w:sz w:val="23"/>
          <w:szCs w:val="23"/>
        </w:rPr>
      </w:pPr>
    </w:p>
    <w:p w14:paraId="638035EB" w14:textId="77777777" w:rsidR="005F064E" w:rsidRPr="008D211D" w:rsidRDefault="005F064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Range of Negotiations –</w:t>
      </w:r>
      <w:r w:rsidR="00494847" w:rsidRPr="008D211D">
        <w:rPr>
          <w:rFonts w:ascii="Times New Roman" w:eastAsia="Times New Roman" w:hAnsi="Times New Roman"/>
          <w:sz w:val="23"/>
          <w:szCs w:val="23"/>
        </w:rPr>
        <w:t xml:space="preserve"> Negotiations must be structured around WDB-established priorities, policies, definitions, and parameters included in the solicitation. Negotiation ranges are further defined by the criteria and weights used to evaluate the competitiveness </w:t>
      </w:r>
      <w:r w:rsidR="00F53069" w:rsidRPr="008D211D">
        <w:rPr>
          <w:rFonts w:ascii="Times New Roman" w:eastAsia="Times New Roman" w:hAnsi="Times New Roman"/>
          <w:sz w:val="23"/>
          <w:szCs w:val="23"/>
        </w:rPr>
        <w:t>of bids submitted. Negotiations cannot alter the structure of the competitive environment established in the procurement process.</w:t>
      </w:r>
    </w:p>
    <w:p w14:paraId="48A173A1" w14:textId="77777777" w:rsidR="005F064E" w:rsidRPr="008D211D" w:rsidRDefault="005F064E" w:rsidP="005F064E">
      <w:pPr>
        <w:pStyle w:val="ListParagraph"/>
        <w:rPr>
          <w:rFonts w:ascii="Times New Roman" w:eastAsia="Times New Roman" w:hAnsi="Times New Roman"/>
          <w:sz w:val="23"/>
          <w:szCs w:val="23"/>
        </w:rPr>
      </w:pPr>
    </w:p>
    <w:p w14:paraId="74DDB99B" w14:textId="77777777" w:rsidR="005F064E" w:rsidRPr="008D211D" w:rsidRDefault="005F064E"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 xml:space="preserve">Negotiating Profit/Fees </w:t>
      </w:r>
      <w:r w:rsidR="00F53069" w:rsidRPr="008D211D">
        <w:rPr>
          <w:rFonts w:ascii="Times New Roman" w:eastAsia="Times New Roman" w:hAnsi="Times New Roman"/>
          <w:sz w:val="23"/>
          <w:szCs w:val="23"/>
          <w:u w:val="single"/>
        </w:rPr>
        <w:t>–</w:t>
      </w:r>
      <w:r w:rsidR="00F53069" w:rsidRPr="008D211D">
        <w:rPr>
          <w:rFonts w:ascii="Times New Roman" w:eastAsia="Times New Roman" w:hAnsi="Times New Roman"/>
          <w:sz w:val="23"/>
          <w:szCs w:val="23"/>
        </w:rPr>
        <w:t xml:space="preserve"> Profit is defined as the contractor’s/service provider’s return after meeting all WIOA-related operating expenses. It is allowable for for-profit contractors/service providers only. Profit may be paid as a lump sum after services are delivered, in the form of a fee as incremental performance benchmarks are achieved or as part of a fixed unit price. In all cases, the earning of profit must be tied to the reasonable and measurable delivery of the contract objectives. </w:t>
      </w:r>
    </w:p>
    <w:p w14:paraId="79267281" w14:textId="77777777" w:rsidR="00F53069" w:rsidRPr="008D211D" w:rsidRDefault="00F53069" w:rsidP="00F53069">
      <w:pPr>
        <w:pStyle w:val="ListParagraph"/>
        <w:rPr>
          <w:rFonts w:ascii="Times New Roman" w:eastAsia="Times New Roman" w:hAnsi="Times New Roman"/>
          <w:sz w:val="23"/>
          <w:szCs w:val="23"/>
        </w:rPr>
      </w:pPr>
    </w:p>
    <w:p w14:paraId="5303C12A" w14:textId="77777777" w:rsidR="00F53069" w:rsidRPr="008D211D" w:rsidRDefault="00F53069" w:rsidP="00F53069">
      <w:pPr>
        <w:pStyle w:val="ListParagraph"/>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WDBs must not permit excess profit. Profit must be negotiated as a separate cot item and cannot be paid as a percentage of the contract cost. To establish a fair and reasonable profit, consideration must be given to the following criteria, which are included in </w:t>
      </w:r>
      <w:r w:rsidRPr="008007FC">
        <w:rPr>
          <w:rFonts w:ascii="Times New Roman" w:eastAsia="Times New Roman" w:hAnsi="Times New Roman"/>
          <w:sz w:val="23"/>
          <w:szCs w:val="23"/>
        </w:rPr>
        <w:t>the Determination of Reasonableness of Profit Worksheet (</w:t>
      </w:r>
      <w:r w:rsidR="008007FC" w:rsidRPr="008007FC">
        <w:rPr>
          <w:rFonts w:ascii="Times New Roman" w:eastAsia="Times New Roman" w:hAnsi="Times New Roman"/>
          <w:sz w:val="23"/>
          <w:szCs w:val="23"/>
        </w:rPr>
        <w:t>Within Attachment B</w:t>
      </w:r>
      <w:r w:rsidRPr="008007FC">
        <w:rPr>
          <w:rFonts w:ascii="Times New Roman" w:eastAsia="Times New Roman" w:hAnsi="Times New Roman"/>
          <w:sz w:val="23"/>
          <w:szCs w:val="23"/>
        </w:rPr>
        <w:t>):</w:t>
      </w:r>
    </w:p>
    <w:p w14:paraId="52163D4D" w14:textId="77777777" w:rsidR="00F53069" w:rsidRPr="008D211D" w:rsidRDefault="00F53069" w:rsidP="00F53069">
      <w:pPr>
        <w:pStyle w:val="ListParagraph"/>
        <w:spacing w:line="240" w:lineRule="auto"/>
        <w:ind w:left="2160"/>
        <w:jc w:val="both"/>
        <w:rPr>
          <w:rFonts w:ascii="Times New Roman" w:eastAsia="Times New Roman" w:hAnsi="Times New Roman"/>
          <w:sz w:val="23"/>
          <w:szCs w:val="23"/>
        </w:rPr>
      </w:pPr>
    </w:p>
    <w:p w14:paraId="3A3A9308"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complexity of the work to be </w:t>
      </w:r>
      <w:proofErr w:type="gramStart"/>
      <w:r w:rsidRPr="008D211D">
        <w:rPr>
          <w:rFonts w:ascii="Times New Roman" w:eastAsia="Times New Roman" w:hAnsi="Times New Roman"/>
          <w:sz w:val="23"/>
          <w:szCs w:val="23"/>
        </w:rPr>
        <w:t>performed;</w:t>
      </w:r>
      <w:proofErr w:type="gramEnd"/>
    </w:p>
    <w:p w14:paraId="74276E7F"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risk borne by the </w:t>
      </w:r>
      <w:proofErr w:type="gramStart"/>
      <w:r w:rsidRPr="008D211D">
        <w:rPr>
          <w:rFonts w:ascii="Times New Roman" w:eastAsia="Times New Roman" w:hAnsi="Times New Roman"/>
          <w:sz w:val="23"/>
          <w:szCs w:val="23"/>
        </w:rPr>
        <w:t>contractor;</w:t>
      </w:r>
      <w:proofErr w:type="gramEnd"/>
    </w:p>
    <w:p w14:paraId="27C7011D"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contractor’s </w:t>
      </w:r>
      <w:proofErr w:type="gramStart"/>
      <w:r w:rsidRPr="008D211D">
        <w:rPr>
          <w:rFonts w:ascii="Times New Roman" w:eastAsia="Times New Roman" w:hAnsi="Times New Roman"/>
          <w:sz w:val="23"/>
          <w:szCs w:val="23"/>
        </w:rPr>
        <w:t>investment;</w:t>
      </w:r>
      <w:proofErr w:type="gramEnd"/>
    </w:p>
    <w:p w14:paraId="18827C7F"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The amount of sub-</w:t>
      </w:r>
      <w:proofErr w:type="gramStart"/>
      <w:r w:rsidRPr="008D211D">
        <w:rPr>
          <w:rFonts w:ascii="Times New Roman" w:eastAsia="Times New Roman" w:hAnsi="Times New Roman"/>
          <w:sz w:val="23"/>
          <w:szCs w:val="23"/>
        </w:rPr>
        <w:t>contracting;</w:t>
      </w:r>
      <w:proofErr w:type="gramEnd"/>
    </w:p>
    <w:p w14:paraId="60EEC823"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quality of the contractor’s record of past </w:t>
      </w:r>
      <w:proofErr w:type="gramStart"/>
      <w:r w:rsidRPr="008D211D">
        <w:rPr>
          <w:rFonts w:ascii="Times New Roman" w:eastAsia="Times New Roman" w:hAnsi="Times New Roman"/>
          <w:sz w:val="23"/>
          <w:szCs w:val="23"/>
        </w:rPr>
        <w:t>performance;</w:t>
      </w:r>
      <w:proofErr w:type="gramEnd"/>
    </w:p>
    <w:p w14:paraId="4380C2CD"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Industry profit rates in the surrounding geographical areas for similar work; and</w:t>
      </w:r>
    </w:p>
    <w:p w14:paraId="3DBE1561"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Market conditions in the surrounding geographical area.</w:t>
      </w:r>
    </w:p>
    <w:p w14:paraId="4046FB16" w14:textId="77777777" w:rsidR="00F53069" w:rsidRPr="008D211D" w:rsidRDefault="00F53069" w:rsidP="00F53069">
      <w:pPr>
        <w:pStyle w:val="ListParagraph"/>
        <w:spacing w:line="240" w:lineRule="auto"/>
        <w:ind w:left="2160"/>
        <w:jc w:val="both"/>
        <w:rPr>
          <w:rFonts w:ascii="Times New Roman" w:eastAsia="Times New Roman" w:hAnsi="Times New Roman"/>
          <w:sz w:val="23"/>
          <w:szCs w:val="23"/>
        </w:rPr>
      </w:pPr>
    </w:p>
    <w:p w14:paraId="7E1B5474" w14:textId="77777777" w:rsidR="007172D9" w:rsidRDefault="007172D9" w:rsidP="00F53069">
      <w:pPr>
        <w:pStyle w:val="ListParagraph"/>
        <w:spacing w:line="240" w:lineRule="auto"/>
        <w:ind w:left="2160"/>
        <w:jc w:val="both"/>
        <w:rPr>
          <w:rFonts w:ascii="Times New Roman" w:eastAsia="Times New Roman" w:hAnsi="Times New Roman"/>
          <w:sz w:val="23"/>
          <w:szCs w:val="23"/>
        </w:rPr>
      </w:pPr>
    </w:p>
    <w:p w14:paraId="7983E1B2"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537657BC"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7E109AB0" w14:textId="77777777" w:rsidR="007172D9" w:rsidRDefault="007172D9" w:rsidP="00F53069">
      <w:pPr>
        <w:pStyle w:val="ListParagraph"/>
        <w:spacing w:line="240" w:lineRule="auto"/>
        <w:ind w:left="2160"/>
        <w:jc w:val="both"/>
        <w:rPr>
          <w:rFonts w:ascii="Times New Roman" w:eastAsia="Times New Roman" w:hAnsi="Times New Roman"/>
          <w:sz w:val="23"/>
          <w:szCs w:val="23"/>
        </w:rPr>
      </w:pPr>
    </w:p>
    <w:p w14:paraId="2299C7D9" w14:textId="77777777" w:rsidR="00F53069" w:rsidRPr="008D211D" w:rsidRDefault="00F53069" w:rsidP="00F53069">
      <w:pPr>
        <w:pStyle w:val="ListParagraph"/>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lastRenderedPageBreak/>
        <w:t>To document that excess profit was not permitted, contractor’s/service provider’s audits must include a profit schedule and the WDB must determine that the profit earned was reasonable in consideration of the work performed.</w:t>
      </w:r>
      <w:r w:rsidRPr="008D211D">
        <w:rPr>
          <w:rFonts w:ascii="Times New Roman" w:eastAsia="Times New Roman" w:hAnsi="Times New Roman"/>
          <w:sz w:val="23"/>
          <w:szCs w:val="23"/>
        </w:rPr>
        <w:tab/>
      </w:r>
    </w:p>
    <w:p w14:paraId="009497B1" w14:textId="77777777" w:rsidR="00F53069" w:rsidRPr="008D211D" w:rsidRDefault="00F53069" w:rsidP="00F53069">
      <w:pPr>
        <w:pStyle w:val="ListParagraph"/>
        <w:rPr>
          <w:rFonts w:ascii="Times New Roman" w:eastAsia="Times New Roman" w:hAnsi="Times New Roman"/>
          <w:sz w:val="23"/>
          <w:szCs w:val="23"/>
        </w:rPr>
      </w:pPr>
    </w:p>
    <w:p w14:paraId="5F8C1C31" w14:textId="77777777" w:rsidR="00F53069" w:rsidRPr="008D211D" w:rsidRDefault="00F53069" w:rsidP="000C37D9">
      <w:pPr>
        <w:pStyle w:val="ListParagraph"/>
        <w:numPr>
          <w:ilvl w:val="1"/>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Determining Business Operation Capability –</w:t>
      </w:r>
      <w:r w:rsidRPr="008D211D">
        <w:rPr>
          <w:rFonts w:ascii="Times New Roman" w:eastAsia="Times New Roman" w:hAnsi="Times New Roman"/>
          <w:sz w:val="23"/>
          <w:szCs w:val="23"/>
        </w:rPr>
        <w:t xml:space="preserve"> The WDB must verify the business operation capability of each potential service provider. Information required to make this determination may be required with submission of the proposal (if an evaluation factor) or obtained during a pre-award review, but the determination must be made prior to contract execution. Items for consideration include:</w:t>
      </w:r>
    </w:p>
    <w:p w14:paraId="1D227B2A" w14:textId="77777777" w:rsidR="00F53069" w:rsidRPr="008D211D" w:rsidRDefault="00F53069" w:rsidP="00F53069">
      <w:pPr>
        <w:pStyle w:val="ListParagraph"/>
        <w:spacing w:line="240" w:lineRule="auto"/>
        <w:ind w:left="2160"/>
        <w:jc w:val="both"/>
        <w:rPr>
          <w:rFonts w:ascii="Times New Roman" w:eastAsia="Times New Roman" w:hAnsi="Times New Roman"/>
          <w:sz w:val="23"/>
          <w:szCs w:val="23"/>
        </w:rPr>
      </w:pPr>
    </w:p>
    <w:p w14:paraId="4EDBC6C2"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Staffing </w:t>
      </w:r>
      <w:proofErr w:type="gramStart"/>
      <w:r w:rsidRPr="008D211D">
        <w:rPr>
          <w:rFonts w:ascii="Times New Roman" w:eastAsia="Times New Roman" w:hAnsi="Times New Roman"/>
          <w:sz w:val="23"/>
          <w:szCs w:val="23"/>
        </w:rPr>
        <w:t>capabilities;</w:t>
      </w:r>
      <w:proofErr w:type="gramEnd"/>
    </w:p>
    <w:p w14:paraId="6064EBC6"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Business licenses and/or registrations with appropriate oversight </w:t>
      </w:r>
      <w:proofErr w:type="gramStart"/>
      <w:r w:rsidRPr="008D211D">
        <w:rPr>
          <w:rFonts w:ascii="Times New Roman" w:eastAsia="Times New Roman" w:hAnsi="Times New Roman"/>
          <w:sz w:val="23"/>
          <w:szCs w:val="23"/>
        </w:rPr>
        <w:t>agencies;</w:t>
      </w:r>
      <w:proofErr w:type="gramEnd"/>
    </w:p>
    <w:p w14:paraId="1AB5E8F8"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Adequate accounting </w:t>
      </w:r>
      <w:proofErr w:type="gramStart"/>
      <w:r w:rsidRPr="008D211D">
        <w:rPr>
          <w:rFonts w:ascii="Times New Roman" w:eastAsia="Times New Roman" w:hAnsi="Times New Roman"/>
          <w:sz w:val="23"/>
          <w:szCs w:val="23"/>
        </w:rPr>
        <w:t>systems;</w:t>
      </w:r>
      <w:proofErr w:type="gramEnd"/>
    </w:p>
    <w:p w14:paraId="4FB723FF"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Sufficient bonding and insurance </w:t>
      </w:r>
      <w:proofErr w:type="gramStart"/>
      <w:r w:rsidRPr="008D211D">
        <w:rPr>
          <w:rFonts w:ascii="Times New Roman" w:eastAsia="Times New Roman" w:hAnsi="Times New Roman"/>
          <w:sz w:val="23"/>
          <w:szCs w:val="23"/>
        </w:rPr>
        <w:t>coverage;</w:t>
      </w:r>
      <w:proofErr w:type="gramEnd"/>
    </w:p>
    <w:p w14:paraId="3FECC66D"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Determining </w:t>
      </w:r>
      <w:r w:rsidR="007172D9">
        <w:rPr>
          <w:rFonts w:ascii="Times New Roman" w:eastAsia="Times New Roman" w:hAnsi="Times New Roman"/>
          <w:sz w:val="23"/>
          <w:szCs w:val="23"/>
        </w:rPr>
        <w:t xml:space="preserve">the </w:t>
      </w:r>
      <w:r w:rsidRPr="008D211D">
        <w:rPr>
          <w:rFonts w:ascii="Times New Roman" w:eastAsia="Times New Roman" w:hAnsi="Times New Roman"/>
          <w:sz w:val="23"/>
          <w:szCs w:val="23"/>
        </w:rPr>
        <w:t>Absence of Debarment and Suspension. The WDB must ensure that the organization is not on any current federal, state, or local “debarment and suspension” list. The sub-recipient must require each prospective bidder to certify that it is not on any federal, state, or local debarment or suspension list. A “Certification Regarding Debarment, Suspension, Ineligibility, and Voluntary Exclusion Lower Tier Covered Transactions” form must be executed and included in all contracts of $25,000 or more.</w:t>
      </w:r>
    </w:p>
    <w:p w14:paraId="798526CD" w14:textId="77777777" w:rsidR="00F53069" w:rsidRPr="008D211D" w:rsidRDefault="00F53069" w:rsidP="00F53069">
      <w:pPr>
        <w:pStyle w:val="ListParagraph"/>
        <w:spacing w:line="240" w:lineRule="auto"/>
        <w:ind w:left="2880"/>
        <w:jc w:val="both"/>
        <w:rPr>
          <w:rFonts w:ascii="Times New Roman" w:eastAsia="Times New Roman" w:hAnsi="Times New Roman"/>
          <w:sz w:val="23"/>
          <w:szCs w:val="23"/>
        </w:rPr>
      </w:pPr>
    </w:p>
    <w:p w14:paraId="042E7333" w14:textId="77777777" w:rsidR="00F53069" w:rsidRPr="008D211D" w:rsidRDefault="00F53069" w:rsidP="000C37D9">
      <w:pPr>
        <w:pStyle w:val="ListParagraph"/>
        <w:numPr>
          <w:ilvl w:val="1"/>
          <w:numId w:val="2"/>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Procurement Records –</w:t>
      </w:r>
      <w:r w:rsidRPr="008D211D">
        <w:rPr>
          <w:rFonts w:ascii="Times New Roman" w:eastAsia="Times New Roman" w:hAnsi="Times New Roman"/>
          <w:sz w:val="23"/>
          <w:szCs w:val="23"/>
        </w:rPr>
        <w:t xml:space="preserve"> The WDB must develop and maintain a record/file of each relevant procurement sufficient to detail the significant history of the procurement and support the procurement decisions made. The record should include the following information as appropriate for the type of procurement:</w:t>
      </w:r>
    </w:p>
    <w:p w14:paraId="05060E39" w14:textId="77777777" w:rsidR="00F53069" w:rsidRPr="008D211D" w:rsidRDefault="00F53069" w:rsidP="00F53069">
      <w:pPr>
        <w:pStyle w:val="ListParagraph"/>
        <w:spacing w:line="240" w:lineRule="auto"/>
        <w:ind w:left="2160"/>
        <w:jc w:val="both"/>
        <w:rPr>
          <w:rFonts w:ascii="Times New Roman" w:eastAsia="Times New Roman" w:hAnsi="Times New Roman"/>
          <w:sz w:val="23"/>
          <w:szCs w:val="23"/>
          <w:u w:val="single"/>
        </w:rPr>
      </w:pPr>
    </w:p>
    <w:p w14:paraId="545C5801"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Evidence of WDB involvement in the decision-making and planning </w:t>
      </w:r>
      <w:proofErr w:type="gramStart"/>
      <w:r w:rsidRPr="008D211D">
        <w:rPr>
          <w:rFonts w:ascii="Times New Roman" w:eastAsia="Times New Roman" w:hAnsi="Times New Roman"/>
          <w:sz w:val="23"/>
          <w:szCs w:val="23"/>
        </w:rPr>
        <w:t>process;</w:t>
      </w:r>
      <w:proofErr w:type="gramEnd"/>
    </w:p>
    <w:p w14:paraId="75A8FA26"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A copy of the solicitation package (</w:t>
      </w:r>
      <w:proofErr w:type="gramStart"/>
      <w:r w:rsidRPr="008D211D">
        <w:rPr>
          <w:rFonts w:ascii="Times New Roman" w:eastAsia="Times New Roman" w:hAnsi="Times New Roman"/>
          <w:sz w:val="23"/>
          <w:szCs w:val="23"/>
        </w:rPr>
        <w:t>e.g.</w:t>
      </w:r>
      <w:proofErr w:type="gramEnd"/>
      <w:r w:rsidRPr="008D211D">
        <w:rPr>
          <w:rFonts w:ascii="Times New Roman" w:eastAsia="Times New Roman" w:hAnsi="Times New Roman"/>
          <w:sz w:val="23"/>
          <w:szCs w:val="23"/>
        </w:rPr>
        <w:t xml:space="preserve"> RFP/RFQ/IFB/ITB); </w:t>
      </w:r>
    </w:p>
    <w:p w14:paraId="6E917133"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 copy of the public </w:t>
      </w:r>
      <w:proofErr w:type="gramStart"/>
      <w:r w:rsidRPr="008D211D">
        <w:rPr>
          <w:rFonts w:ascii="Times New Roman" w:eastAsia="Times New Roman" w:hAnsi="Times New Roman"/>
          <w:sz w:val="23"/>
          <w:szCs w:val="23"/>
        </w:rPr>
        <w:t>notification;</w:t>
      </w:r>
      <w:proofErr w:type="gramEnd"/>
    </w:p>
    <w:p w14:paraId="5CB092DC"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Bidders’ list to which notices were </w:t>
      </w:r>
      <w:proofErr w:type="gramStart"/>
      <w:r w:rsidRPr="008D211D">
        <w:rPr>
          <w:rFonts w:ascii="Times New Roman" w:eastAsia="Times New Roman" w:hAnsi="Times New Roman"/>
          <w:sz w:val="23"/>
          <w:szCs w:val="23"/>
        </w:rPr>
        <w:t>mailed;</w:t>
      </w:r>
      <w:proofErr w:type="gramEnd"/>
    </w:p>
    <w:p w14:paraId="7CFED9F6"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List of all organizations/entities sent a solicitation package (</w:t>
      </w:r>
      <w:proofErr w:type="gramStart"/>
      <w:r w:rsidRPr="008D211D">
        <w:rPr>
          <w:rFonts w:ascii="Times New Roman" w:eastAsia="Times New Roman" w:hAnsi="Times New Roman"/>
          <w:sz w:val="23"/>
          <w:szCs w:val="23"/>
        </w:rPr>
        <w:t>i.e.</w:t>
      </w:r>
      <w:proofErr w:type="gramEnd"/>
      <w:r w:rsidRPr="008D211D">
        <w:rPr>
          <w:rFonts w:ascii="Times New Roman" w:eastAsia="Times New Roman" w:hAnsi="Times New Roman"/>
          <w:sz w:val="23"/>
          <w:szCs w:val="23"/>
        </w:rPr>
        <w:t xml:space="preserve"> RFP/RFQ/IFB/ITB); </w:t>
      </w:r>
    </w:p>
    <w:p w14:paraId="57FC9C9D"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Agenda and minutes of the bidders’ conference, if a conference is </w:t>
      </w:r>
      <w:proofErr w:type="gramStart"/>
      <w:r w:rsidRPr="008D211D">
        <w:rPr>
          <w:rFonts w:ascii="Times New Roman" w:eastAsia="Times New Roman" w:hAnsi="Times New Roman"/>
          <w:sz w:val="23"/>
          <w:szCs w:val="23"/>
        </w:rPr>
        <w:t>conducted;</w:t>
      </w:r>
      <w:proofErr w:type="gramEnd"/>
    </w:p>
    <w:p w14:paraId="111122C2"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 copy of each question </w:t>
      </w:r>
      <w:proofErr w:type="gramStart"/>
      <w:r w:rsidRPr="008D211D">
        <w:rPr>
          <w:rFonts w:ascii="Times New Roman" w:eastAsia="Times New Roman" w:hAnsi="Times New Roman"/>
          <w:sz w:val="23"/>
          <w:szCs w:val="23"/>
        </w:rPr>
        <w:t>asked</w:t>
      </w:r>
      <w:proofErr w:type="gramEnd"/>
      <w:r w:rsidRPr="008D211D">
        <w:rPr>
          <w:rFonts w:ascii="Times New Roman" w:eastAsia="Times New Roman" w:hAnsi="Times New Roman"/>
          <w:sz w:val="23"/>
          <w:szCs w:val="23"/>
        </w:rPr>
        <w:t xml:space="preserve"> and the answer issued, if applicable;</w:t>
      </w:r>
    </w:p>
    <w:p w14:paraId="596F1948"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Log sheet of bid proposals received, including the date and </w:t>
      </w:r>
      <w:proofErr w:type="gramStart"/>
      <w:r w:rsidRPr="008D211D">
        <w:rPr>
          <w:rFonts w:ascii="Times New Roman" w:eastAsia="Times New Roman" w:hAnsi="Times New Roman"/>
          <w:sz w:val="23"/>
          <w:szCs w:val="23"/>
        </w:rPr>
        <w:t>time;</w:t>
      </w:r>
      <w:proofErr w:type="gramEnd"/>
    </w:p>
    <w:p w14:paraId="1629D0D3"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 copy of each bid which was </w:t>
      </w:r>
      <w:proofErr w:type="gramStart"/>
      <w:r w:rsidRPr="008D211D">
        <w:rPr>
          <w:rFonts w:ascii="Times New Roman" w:eastAsia="Times New Roman" w:hAnsi="Times New Roman"/>
          <w:sz w:val="23"/>
          <w:szCs w:val="23"/>
        </w:rPr>
        <w:t>received;</w:t>
      </w:r>
      <w:proofErr w:type="gramEnd"/>
    </w:p>
    <w:p w14:paraId="5D3CF72E"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Rating and scoring sheets completed during the evaluation </w:t>
      </w:r>
      <w:proofErr w:type="gramStart"/>
      <w:r w:rsidRPr="008D211D">
        <w:rPr>
          <w:rFonts w:ascii="Times New Roman" w:eastAsia="Times New Roman" w:hAnsi="Times New Roman"/>
          <w:sz w:val="23"/>
          <w:szCs w:val="23"/>
        </w:rPr>
        <w:t>process;</w:t>
      </w:r>
      <w:proofErr w:type="gramEnd"/>
    </w:p>
    <w:p w14:paraId="06E39953"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Business operation capability </w:t>
      </w:r>
      <w:proofErr w:type="gramStart"/>
      <w:r w:rsidRPr="008D211D">
        <w:rPr>
          <w:rFonts w:ascii="Times New Roman" w:eastAsia="Times New Roman" w:hAnsi="Times New Roman"/>
          <w:sz w:val="23"/>
          <w:szCs w:val="23"/>
        </w:rPr>
        <w:t>evaluations;</w:t>
      </w:r>
      <w:proofErr w:type="gramEnd"/>
    </w:p>
    <w:p w14:paraId="647DB10F"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Documentation of the rationale for selection and funding of any proposal which did not receive the highest score/ranking in the evaluation </w:t>
      </w:r>
      <w:proofErr w:type="gramStart"/>
      <w:r w:rsidRPr="008D211D">
        <w:rPr>
          <w:rFonts w:ascii="Times New Roman" w:eastAsia="Times New Roman" w:hAnsi="Times New Roman"/>
          <w:sz w:val="23"/>
          <w:szCs w:val="23"/>
        </w:rPr>
        <w:t>process;</w:t>
      </w:r>
      <w:proofErr w:type="gramEnd"/>
    </w:p>
    <w:p w14:paraId="44FE7739"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Evidence of WDB approval of the </w:t>
      </w:r>
      <w:proofErr w:type="gramStart"/>
      <w:r w:rsidRPr="008D211D">
        <w:rPr>
          <w:rFonts w:ascii="Times New Roman" w:eastAsia="Times New Roman" w:hAnsi="Times New Roman"/>
          <w:sz w:val="23"/>
          <w:szCs w:val="23"/>
        </w:rPr>
        <w:t>procurement;</w:t>
      </w:r>
      <w:proofErr w:type="gramEnd"/>
    </w:p>
    <w:p w14:paraId="71309953"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Completed Memo of Negotiations for each sub-recipient </w:t>
      </w:r>
      <w:proofErr w:type="gramStart"/>
      <w:r w:rsidRPr="008D211D">
        <w:rPr>
          <w:rFonts w:ascii="Times New Roman" w:eastAsia="Times New Roman" w:hAnsi="Times New Roman"/>
          <w:sz w:val="23"/>
          <w:szCs w:val="23"/>
        </w:rPr>
        <w:t>contract;</w:t>
      </w:r>
      <w:proofErr w:type="gramEnd"/>
    </w:p>
    <w:p w14:paraId="7076FA43"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Completed cost analysis for each selected </w:t>
      </w:r>
      <w:proofErr w:type="gramStart"/>
      <w:r w:rsidRPr="008D211D">
        <w:rPr>
          <w:rFonts w:ascii="Times New Roman" w:eastAsia="Times New Roman" w:hAnsi="Times New Roman"/>
          <w:sz w:val="23"/>
          <w:szCs w:val="23"/>
        </w:rPr>
        <w:t>bidder;</w:t>
      </w:r>
      <w:proofErr w:type="gramEnd"/>
    </w:p>
    <w:p w14:paraId="1F6BD8F3"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 copy of any submitted grievance(s) and the resolution of </w:t>
      </w:r>
      <w:proofErr w:type="gramStart"/>
      <w:r w:rsidRPr="008D211D">
        <w:rPr>
          <w:rFonts w:ascii="Times New Roman" w:eastAsia="Times New Roman" w:hAnsi="Times New Roman"/>
          <w:sz w:val="23"/>
          <w:szCs w:val="23"/>
        </w:rPr>
        <w:t>each;</w:t>
      </w:r>
      <w:proofErr w:type="gramEnd"/>
    </w:p>
    <w:p w14:paraId="076E9874"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High</w:t>
      </w:r>
      <w:r w:rsidR="007172D9">
        <w:rPr>
          <w:rFonts w:ascii="Times New Roman" w:eastAsia="Times New Roman" w:hAnsi="Times New Roman"/>
          <w:sz w:val="23"/>
          <w:szCs w:val="23"/>
        </w:rPr>
        <w:t>-</w:t>
      </w:r>
      <w:r w:rsidRPr="008D211D">
        <w:rPr>
          <w:rFonts w:ascii="Times New Roman" w:eastAsia="Times New Roman" w:hAnsi="Times New Roman"/>
          <w:sz w:val="23"/>
          <w:szCs w:val="23"/>
        </w:rPr>
        <w:t>risk determinations and special award/contract conditions, if appropriate; and</w:t>
      </w:r>
    </w:p>
    <w:p w14:paraId="38DB5A21" w14:textId="77777777" w:rsidR="00F53069" w:rsidRPr="008D211D" w:rsidRDefault="00F53069" w:rsidP="000C37D9">
      <w:pPr>
        <w:pStyle w:val="ListParagraph"/>
        <w:numPr>
          <w:ilvl w:val="2"/>
          <w:numId w:val="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Completed profit analysis, if appropriate.</w:t>
      </w:r>
    </w:p>
    <w:p w14:paraId="521D8279" w14:textId="77777777" w:rsidR="00F53069" w:rsidRDefault="00F53069" w:rsidP="00F53069">
      <w:pPr>
        <w:spacing w:line="240" w:lineRule="auto"/>
        <w:jc w:val="both"/>
        <w:rPr>
          <w:rFonts w:ascii="Times New Roman" w:eastAsia="Times New Roman" w:hAnsi="Times New Roman"/>
          <w:sz w:val="23"/>
          <w:szCs w:val="23"/>
        </w:rPr>
      </w:pPr>
    </w:p>
    <w:p w14:paraId="512337AB"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4F1B818C"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6D45BD4F" w14:textId="77777777" w:rsidR="007172D9" w:rsidRPr="008D211D" w:rsidRDefault="007172D9" w:rsidP="00F53069">
      <w:pPr>
        <w:spacing w:line="240" w:lineRule="auto"/>
        <w:jc w:val="both"/>
        <w:rPr>
          <w:rFonts w:ascii="Times New Roman" w:eastAsia="Times New Roman" w:hAnsi="Times New Roman"/>
          <w:sz w:val="23"/>
          <w:szCs w:val="23"/>
        </w:rPr>
      </w:pPr>
    </w:p>
    <w:p w14:paraId="277C7DA8" w14:textId="77777777" w:rsidR="00F53069" w:rsidRPr="008D211D" w:rsidRDefault="00F53069" w:rsidP="00F53069">
      <w:pPr>
        <w:pStyle w:val="ListParagraph"/>
        <w:rPr>
          <w:rFonts w:ascii="Times New Roman" w:eastAsia="Times New Roman" w:hAnsi="Times New Roman"/>
          <w:b/>
          <w:sz w:val="23"/>
          <w:szCs w:val="23"/>
        </w:rPr>
      </w:pPr>
      <w:r w:rsidRPr="008D211D">
        <w:rPr>
          <w:rFonts w:ascii="Times New Roman" w:eastAsia="Times New Roman" w:hAnsi="Times New Roman"/>
          <w:b/>
          <w:sz w:val="23"/>
          <w:szCs w:val="23"/>
        </w:rPr>
        <w:t>Contracting</w:t>
      </w:r>
    </w:p>
    <w:p w14:paraId="6DED568B" w14:textId="77777777" w:rsidR="00F53069" w:rsidRPr="008D211D" w:rsidRDefault="00F53069" w:rsidP="00F53069">
      <w:pPr>
        <w:pStyle w:val="ListParagraph"/>
        <w:rPr>
          <w:rFonts w:ascii="Times New Roman" w:eastAsia="Times New Roman" w:hAnsi="Times New Roman"/>
          <w:b/>
          <w:sz w:val="23"/>
          <w:szCs w:val="23"/>
        </w:rPr>
      </w:pPr>
    </w:p>
    <w:p w14:paraId="451DFB65" w14:textId="77777777" w:rsidR="00F53069" w:rsidRPr="008D211D" w:rsidRDefault="006C1160" w:rsidP="000C37D9">
      <w:pPr>
        <w:pStyle w:val="ListParagraph"/>
        <w:numPr>
          <w:ilvl w:val="0"/>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lastRenderedPageBreak/>
        <w:t>Introduction –</w:t>
      </w:r>
      <w:r w:rsidRPr="008D211D">
        <w:rPr>
          <w:rFonts w:ascii="Times New Roman" w:eastAsia="Times New Roman" w:hAnsi="Times New Roman"/>
          <w:sz w:val="23"/>
          <w:szCs w:val="23"/>
        </w:rPr>
        <w:t xml:space="preserve"> This section identifies the allowable contract instruments which can be used. Each instrument is described in terms of appropriate use and a description of general provisions and specific contract provisions </w:t>
      </w:r>
      <w:r w:rsidR="007172D9">
        <w:rPr>
          <w:rFonts w:ascii="Times New Roman" w:eastAsia="Times New Roman" w:hAnsi="Times New Roman"/>
          <w:sz w:val="23"/>
          <w:szCs w:val="23"/>
        </w:rPr>
        <w:t>that</w:t>
      </w:r>
      <w:r w:rsidRPr="008D211D">
        <w:rPr>
          <w:rFonts w:ascii="Times New Roman" w:eastAsia="Times New Roman" w:hAnsi="Times New Roman"/>
          <w:sz w:val="23"/>
          <w:szCs w:val="23"/>
        </w:rPr>
        <w:t xml:space="preserve"> must be included in contracts.</w:t>
      </w:r>
    </w:p>
    <w:p w14:paraId="2A4236EC" w14:textId="77777777" w:rsidR="006C1160" w:rsidRPr="008D211D" w:rsidRDefault="006C1160" w:rsidP="006C1160">
      <w:pPr>
        <w:spacing w:line="240" w:lineRule="auto"/>
        <w:ind w:left="1440"/>
        <w:jc w:val="both"/>
        <w:rPr>
          <w:rFonts w:ascii="Times New Roman" w:eastAsia="Times New Roman" w:hAnsi="Times New Roman"/>
          <w:sz w:val="23"/>
          <w:szCs w:val="23"/>
        </w:rPr>
      </w:pPr>
    </w:p>
    <w:p w14:paraId="4941BE6C" w14:textId="77777777" w:rsidR="006C1160" w:rsidRPr="008D211D" w:rsidRDefault="006C1160" w:rsidP="006C1160">
      <w:pPr>
        <w:spacing w:line="240" w:lineRule="auto"/>
        <w:ind w:left="1440"/>
        <w:jc w:val="both"/>
        <w:rPr>
          <w:rFonts w:ascii="Times New Roman" w:eastAsia="Times New Roman" w:hAnsi="Times New Roman"/>
          <w:sz w:val="23"/>
          <w:szCs w:val="23"/>
        </w:rPr>
      </w:pPr>
      <w:r w:rsidRPr="008D211D">
        <w:rPr>
          <w:rFonts w:ascii="Times New Roman" w:eastAsia="Times New Roman" w:hAnsi="Times New Roman"/>
          <w:sz w:val="23"/>
          <w:szCs w:val="23"/>
        </w:rPr>
        <w:t>One of the first considerations in developing a contract is the relationship the WDB expects to have with the organization delivering the services. Based on the complexity of the work to be performed, these relationships fall into two categories:</w:t>
      </w:r>
    </w:p>
    <w:p w14:paraId="7A330208" w14:textId="77777777" w:rsidR="006C1160" w:rsidRPr="008D211D" w:rsidRDefault="006C1160" w:rsidP="006C1160">
      <w:pPr>
        <w:spacing w:line="240" w:lineRule="auto"/>
        <w:ind w:left="1440"/>
        <w:jc w:val="both"/>
        <w:rPr>
          <w:rFonts w:ascii="Times New Roman" w:eastAsia="Times New Roman" w:hAnsi="Times New Roman"/>
          <w:sz w:val="23"/>
          <w:szCs w:val="23"/>
        </w:rPr>
      </w:pPr>
    </w:p>
    <w:p w14:paraId="11E1F414" w14:textId="77777777" w:rsidR="006C1160" w:rsidRPr="008D211D" w:rsidRDefault="006C1160" w:rsidP="000C37D9">
      <w:pPr>
        <w:pStyle w:val="ListParagraph"/>
        <w:numPr>
          <w:ilvl w:val="0"/>
          <w:numId w:val="7"/>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 vendor relationship exists then the WDB enters an agreement to purchase generally required goods and services which are available and sold to the </w:t>
      </w:r>
      <w:proofErr w:type="gramStart"/>
      <w:r w:rsidRPr="008D211D">
        <w:rPr>
          <w:rFonts w:ascii="Times New Roman" w:eastAsia="Times New Roman" w:hAnsi="Times New Roman"/>
          <w:sz w:val="23"/>
          <w:szCs w:val="23"/>
        </w:rPr>
        <w:t>general public</w:t>
      </w:r>
      <w:proofErr w:type="gramEnd"/>
      <w:r w:rsidRPr="008D211D">
        <w:rPr>
          <w:rFonts w:ascii="Times New Roman" w:eastAsia="Times New Roman" w:hAnsi="Times New Roman"/>
          <w:sz w:val="23"/>
          <w:szCs w:val="23"/>
        </w:rPr>
        <w:t xml:space="preserve"> during normal business operations.</w:t>
      </w:r>
    </w:p>
    <w:p w14:paraId="245D70D2" w14:textId="77777777" w:rsidR="006C1160" w:rsidRPr="008D211D" w:rsidRDefault="006C1160" w:rsidP="000C37D9">
      <w:pPr>
        <w:pStyle w:val="ListParagraph"/>
        <w:numPr>
          <w:ilvl w:val="0"/>
          <w:numId w:val="7"/>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 sub-recipient relationship exists when an award is made to provide specific WIOA services that are not provided to the </w:t>
      </w:r>
      <w:proofErr w:type="gramStart"/>
      <w:r w:rsidRPr="008D211D">
        <w:rPr>
          <w:rFonts w:ascii="Times New Roman" w:eastAsia="Times New Roman" w:hAnsi="Times New Roman"/>
          <w:sz w:val="23"/>
          <w:szCs w:val="23"/>
        </w:rPr>
        <w:t>general public</w:t>
      </w:r>
      <w:proofErr w:type="gramEnd"/>
      <w:r w:rsidRPr="008D211D">
        <w:rPr>
          <w:rFonts w:ascii="Times New Roman" w:eastAsia="Times New Roman" w:hAnsi="Times New Roman"/>
          <w:sz w:val="23"/>
          <w:szCs w:val="23"/>
        </w:rPr>
        <w:t>, based on negotiated specifications.</w:t>
      </w:r>
    </w:p>
    <w:p w14:paraId="2FBDDBB1" w14:textId="77777777" w:rsidR="006C1160" w:rsidRPr="008D211D" w:rsidRDefault="006C1160" w:rsidP="006C1160">
      <w:pPr>
        <w:pStyle w:val="ListParagraph"/>
        <w:spacing w:line="240" w:lineRule="auto"/>
        <w:ind w:left="2160"/>
        <w:jc w:val="both"/>
        <w:rPr>
          <w:rFonts w:ascii="Times New Roman" w:eastAsia="Times New Roman" w:hAnsi="Times New Roman"/>
          <w:sz w:val="23"/>
          <w:szCs w:val="23"/>
        </w:rPr>
      </w:pPr>
    </w:p>
    <w:p w14:paraId="21A1E002" w14:textId="77777777" w:rsidR="006C1160" w:rsidRPr="008D211D" w:rsidRDefault="006C1160" w:rsidP="008007FC">
      <w:pPr>
        <w:spacing w:line="360" w:lineRule="auto"/>
        <w:ind w:left="1440"/>
        <w:jc w:val="both"/>
        <w:rPr>
          <w:rFonts w:ascii="Times New Roman" w:eastAsia="Times New Roman" w:hAnsi="Times New Roman"/>
          <w:sz w:val="23"/>
          <w:szCs w:val="23"/>
        </w:rPr>
      </w:pPr>
      <w:r w:rsidRPr="008D211D">
        <w:rPr>
          <w:rFonts w:ascii="Times New Roman" w:eastAsia="Times New Roman" w:hAnsi="Times New Roman"/>
          <w:sz w:val="23"/>
          <w:szCs w:val="23"/>
        </w:rPr>
        <w:t>Both vendors and sub-recipients are defined as service providers.</w:t>
      </w:r>
    </w:p>
    <w:p w14:paraId="5A1B63DF" w14:textId="77777777" w:rsidR="008D7EBB" w:rsidRPr="008007FC" w:rsidRDefault="006C1160" w:rsidP="000C37D9">
      <w:pPr>
        <w:pStyle w:val="ListParagraph"/>
        <w:numPr>
          <w:ilvl w:val="0"/>
          <w:numId w:val="6"/>
        </w:numPr>
        <w:spacing w:line="360" w:lineRule="auto"/>
        <w:rPr>
          <w:rFonts w:ascii="Times New Roman" w:eastAsia="Times New Roman" w:hAnsi="Times New Roman"/>
          <w:sz w:val="23"/>
          <w:szCs w:val="23"/>
        </w:rPr>
      </w:pPr>
      <w:r w:rsidRPr="008D211D">
        <w:rPr>
          <w:rFonts w:ascii="Times New Roman" w:eastAsia="Times New Roman" w:hAnsi="Times New Roman"/>
          <w:sz w:val="23"/>
          <w:szCs w:val="23"/>
          <w:u w:val="single"/>
        </w:rPr>
        <w:t>Vendor Contracts –</w:t>
      </w:r>
      <w:r w:rsidRPr="008D211D">
        <w:rPr>
          <w:rFonts w:ascii="Times New Roman" w:eastAsia="Times New Roman" w:hAnsi="Times New Roman"/>
          <w:sz w:val="23"/>
          <w:szCs w:val="23"/>
        </w:rPr>
        <w:t xml:space="preserve"> Fixed price contracts must be us</w:t>
      </w:r>
      <w:r w:rsidR="008D7EBB" w:rsidRPr="008D211D">
        <w:rPr>
          <w:rFonts w:ascii="Times New Roman" w:eastAsia="Times New Roman" w:hAnsi="Times New Roman"/>
          <w:sz w:val="23"/>
          <w:szCs w:val="23"/>
        </w:rPr>
        <w:t>ed with vendors.</w:t>
      </w:r>
    </w:p>
    <w:p w14:paraId="67D35639" w14:textId="77777777" w:rsidR="006C1160" w:rsidRPr="008D211D" w:rsidRDefault="006C1160"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Fixed Price Contracts –</w:t>
      </w:r>
      <w:r w:rsidRPr="008D211D">
        <w:rPr>
          <w:rFonts w:ascii="Times New Roman" w:eastAsia="Times New Roman" w:hAnsi="Times New Roman"/>
          <w:sz w:val="23"/>
          <w:szCs w:val="23"/>
        </w:rPr>
        <w:t xml:space="preserve"> A fixed price contract is used to purchase generally required goods and services which are sold to the </w:t>
      </w:r>
      <w:proofErr w:type="gramStart"/>
      <w:r w:rsidRPr="008D211D">
        <w:rPr>
          <w:rFonts w:ascii="Times New Roman" w:eastAsia="Times New Roman" w:hAnsi="Times New Roman"/>
          <w:sz w:val="23"/>
          <w:szCs w:val="23"/>
        </w:rPr>
        <w:t>general public</w:t>
      </w:r>
      <w:proofErr w:type="gramEnd"/>
      <w:r w:rsidRPr="008D211D">
        <w:rPr>
          <w:rFonts w:ascii="Times New Roman" w:eastAsia="Times New Roman" w:hAnsi="Times New Roman"/>
          <w:sz w:val="23"/>
          <w:szCs w:val="23"/>
        </w:rPr>
        <w:t xml:space="preserve"> during normal business hours at an agreed upon price regardless of the contract’s cost incurred. The appropriate uses of fixed priced contracts are provided below:</w:t>
      </w:r>
    </w:p>
    <w:p w14:paraId="319FBE58" w14:textId="77777777" w:rsidR="006C1160" w:rsidRPr="008D211D" w:rsidRDefault="006C1160" w:rsidP="008D7EBB">
      <w:pPr>
        <w:pStyle w:val="ListParagraph"/>
        <w:spacing w:line="240" w:lineRule="auto"/>
        <w:ind w:left="2160"/>
        <w:jc w:val="both"/>
        <w:rPr>
          <w:rFonts w:ascii="Times New Roman" w:eastAsia="Times New Roman" w:hAnsi="Times New Roman"/>
          <w:sz w:val="23"/>
          <w:szCs w:val="23"/>
        </w:rPr>
      </w:pPr>
    </w:p>
    <w:p w14:paraId="5856168D" w14:textId="77777777" w:rsidR="006C1160" w:rsidRPr="008D211D" w:rsidRDefault="006C1160" w:rsidP="000C37D9">
      <w:pPr>
        <w:pStyle w:val="ListParagraph"/>
        <w:numPr>
          <w:ilvl w:val="2"/>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For the purchases of equipment, supplies, or materials when a purchase order is not appropriate.</w:t>
      </w:r>
    </w:p>
    <w:p w14:paraId="79ABFE3B" w14:textId="77777777" w:rsidR="006C1160" w:rsidRPr="008D211D" w:rsidRDefault="006C1160" w:rsidP="000C37D9">
      <w:pPr>
        <w:pStyle w:val="ListParagraph"/>
        <w:numPr>
          <w:ilvl w:val="2"/>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For the purchases of personal services of consultants when the deliverables are specifically defined and priced. Consultants and personal services contracts, costing $5,000 and over, must be filed with the DWS Financial Monitor before the contract is finalized. The filing is to be submitted to DWS a minimum of ten (10) business days prior to the execution of the contract. During the onsite monitoring, the DWS Financial Monitor will review the contract documentation against the filing submitted to DW. The filing submitted to DW must include:</w:t>
      </w:r>
    </w:p>
    <w:p w14:paraId="5645038F" w14:textId="77777777" w:rsidR="006C1160" w:rsidRPr="008D211D" w:rsidRDefault="006C1160" w:rsidP="008D7EBB">
      <w:pPr>
        <w:pStyle w:val="ListParagraph"/>
        <w:spacing w:line="240" w:lineRule="auto"/>
        <w:ind w:left="2880"/>
        <w:jc w:val="both"/>
        <w:rPr>
          <w:rFonts w:ascii="Times New Roman" w:eastAsia="Times New Roman" w:hAnsi="Times New Roman"/>
          <w:sz w:val="23"/>
          <w:szCs w:val="23"/>
        </w:rPr>
      </w:pPr>
    </w:p>
    <w:p w14:paraId="30A674F8" w14:textId="77777777" w:rsidR="006C1160" w:rsidRPr="008D211D" w:rsidRDefault="006C1160" w:rsidP="000C37D9">
      <w:pPr>
        <w:pStyle w:val="ListParagraph"/>
        <w:numPr>
          <w:ilvl w:val="3"/>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cost of the proposed </w:t>
      </w:r>
      <w:proofErr w:type="gramStart"/>
      <w:r w:rsidRPr="008D211D">
        <w:rPr>
          <w:rFonts w:ascii="Times New Roman" w:eastAsia="Times New Roman" w:hAnsi="Times New Roman"/>
          <w:sz w:val="23"/>
          <w:szCs w:val="23"/>
        </w:rPr>
        <w:t>contract;</w:t>
      </w:r>
      <w:proofErr w:type="gramEnd"/>
    </w:p>
    <w:p w14:paraId="7CE216C5" w14:textId="77777777" w:rsidR="006C1160" w:rsidRPr="008D211D" w:rsidRDefault="006C1160" w:rsidP="000C37D9">
      <w:pPr>
        <w:pStyle w:val="ListParagraph"/>
        <w:numPr>
          <w:ilvl w:val="3"/>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starting and ending </w:t>
      </w:r>
      <w:proofErr w:type="gramStart"/>
      <w:r w:rsidRPr="008D211D">
        <w:rPr>
          <w:rFonts w:ascii="Times New Roman" w:eastAsia="Times New Roman" w:hAnsi="Times New Roman"/>
          <w:sz w:val="23"/>
          <w:szCs w:val="23"/>
        </w:rPr>
        <w:t>dates;</w:t>
      </w:r>
      <w:proofErr w:type="gramEnd"/>
    </w:p>
    <w:p w14:paraId="08908B1E" w14:textId="77777777" w:rsidR="006C1160" w:rsidRPr="008D211D" w:rsidRDefault="006C1160" w:rsidP="000C37D9">
      <w:pPr>
        <w:pStyle w:val="ListParagraph"/>
        <w:numPr>
          <w:ilvl w:val="3"/>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purpose of the </w:t>
      </w:r>
      <w:proofErr w:type="gramStart"/>
      <w:r w:rsidRPr="008D211D">
        <w:rPr>
          <w:rFonts w:ascii="Times New Roman" w:eastAsia="Times New Roman" w:hAnsi="Times New Roman"/>
          <w:sz w:val="23"/>
          <w:szCs w:val="23"/>
        </w:rPr>
        <w:t>contract;</w:t>
      </w:r>
      <w:proofErr w:type="gramEnd"/>
    </w:p>
    <w:p w14:paraId="2C35A1A4" w14:textId="77777777" w:rsidR="006C1160" w:rsidRPr="008D211D" w:rsidRDefault="006C1160" w:rsidP="000C37D9">
      <w:pPr>
        <w:pStyle w:val="ListParagraph"/>
        <w:numPr>
          <w:ilvl w:val="3"/>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The list whether the procurement is Competitive or Non-competitive; and</w:t>
      </w:r>
    </w:p>
    <w:p w14:paraId="2086DCB5" w14:textId="77777777" w:rsidR="006C1160" w:rsidRPr="008D211D" w:rsidRDefault="006C1160" w:rsidP="000C37D9">
      <w:pPr>
        <w:pStyle w:val="ListParagraph"/>
        <w:numPr>
          <w:ilvl w:val="3"/>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The funding source to be used.</w:t>
      </w:r>
    </w:p>
    <w:p w14:paraId="70CDD435" w14:textId="77777777" w:rsidR="006C1160" w:rsidRPr="008D211D" w:rsidRDefault="006C1160" w:rsidP="008D7EBB">
      <w:pPr>
        <w:pStyle w:val="ListParagraph"/>
        <w:spacing w:line="240" w:lineRule="auto"/>
        <w:ind w:left="3600"/>
        <w:jc w:val="both"/>
        <w:rPr>
          <w:rFonts w:ascii="Times New Roman" w:eastAsia="Times New Roman" w:hAnsi="Times New Roman"/>
          <w:sz w:val="23"/>
          <w:szCs w:val="23"/>
        </w:rPr>
      </w:pPr>
    </w:p>
    <w:p w14:paraId="2352E7E5" w14:textId="77777777" w:rsidR="006C1160" w:rsidRPr="008D211D" w:rsidRDefault="006C1160" w:rsidP="008D7EBB">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The contract must identify the specific deliverables and the related price for each deliverable for which payment will be made.</w:t>
      </w:r>
    </w:p>
    <w:p w14:paraId="3E9712BC" w14:textId="77777777" w:rsidR="006C1160" w:rsidRPr="008D211D" w:rsidRDefault="006C1160" w:rsidP="008D7EBB">
      <w:pPr>
        <w:spacing w:line="240" w:lineRule="auto"/>
        <w:jc w:val="both"/>
        <w:rPr>
          <w:rFonts w:ascii="Times New Roman" w:eastAsia="Times New Roman" w:hAnsi="Times New Roman"/>
          <w:sz w:val="23"/>
          <w:szCs w:val="23"/>
        </w:rPr>
      </w:pPr>
    </w:p>
    <w:p w14:paraId="44B68845" w14:textId="77777777" w:rsidR="006C1160" w:rsidRPr="008D211D" w:rsidRDefault="006C1160" w:rsidP="000C37D9">
      <w:pPr>
        <w:pStyle w:val="ListParagraph"/>
        <w:numPr>
          <w:ilvl w:val="0"/>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Sub-recipient Contracts –</w:t>
      </w:r>
      <w:r w:rsidRPr="008D211D">
        <w:rPr>
          <w:rFonts w:ascii="Times New Roman" w:eastAsia="Times New Roman" w:hAnsi="Times New Roman"/>
          <w:sz w:val="23"/>
          <w:szCs w:val="23"/>
        </w:rPr>
        <w:t xml:space="preserve"> </w:t>
      </w:r>
    </w:p>
    <w:p w14:paraId="29968DF8" w14:textId="77777777" w:rsidR="006C1160" w:rsidRPr="008D211D" w:rsidRDefault="006C1160" w:rsidP="008D7EBB">
      <w:pPr>
        <w:pStyle w:val="ListParagraph"/>
        <w:spacing w:line="240" w:lineRule="auto"/>
        <w:ind w:left="1440"/>
        <w:jc w:val="both"/>
        <w:rPr>
          <w:rFonts w:ascii="Times New Roman" w:eastAsia="Times New Roman" w:hAnsi="Times New Roman"/>
          <w:sz w:val="23"/>
          <w:szCs w:val="23"/>
        </w:rPr>
      </w:pPr>
    </w:p>
    <w:p w14:paraId="0FD120D7" w14:textId="77777777" w:rsidR="006C1160" w:rsidRPr="008D211D" w:rsidRDefault="006C1160"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Cost Reimbursable Contracts –</w:t>
      </w:r>
      <w:r w:rsidRPr="008D211D">
        <w:rPr>
          <w:rFonts w:ascii="Times New Roman" w:eastAsia="Times New Roman" w:hAnsi="Times New Roman"/>
          <w:sz w:val="23"/>
          <w:szCs w:val="23"/>
        </w:rPr>
        <w:t xml:space="preserve"> WDBS may use a cost reimbursable contract for any form of procurement. In this type of contract, reimbursements are made to the contractor for actual expenses incurred in the provision of goods/services. Under cost reimbursable contracts, the primary risk in achieving a reasonable relationship between expenditures and results fall to the WDB in negotiating line costs.</w:t>
      </w:r>
    </w:p>
    <w:p w14:paraId="64E57EFE" w14:textId="77777777" w:rsidR="007172D9" w:rsidRDefault="007172D9" w:rsidP="008D7EBB">
      <w:pPr>
        <w:pStyle w:val="ListParagraph"/>
        <w:spacing w:line="240" w:lineRule="auto"/>
        <w:ind w:left="2160"/>
        <w:jc w:val="both"/>
        <w:rPr>
          <w:rFonts w:ascii="Times New Roman" w:eastAsia="Times New Roman" w:hAnsi="Times New Roman"/>
          <w:sz w:val="23"/>
          <w:szCs w:val="23"/>
          <w:u w:val="single"/>
        </w:rPr>
      </w:pPr>
    </w:p>
    <w:p w14:paraId="5345BA87"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3511A83B"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016FBB73" w14:textId="77777777" w:rsidR="007172D9" w:rsidRDefault="007172D9" w:rsidP="008D7EBB">
      <w:pPr>
        <w:pStyle w:val="ListParagraph"/>
        <w:spacing w:line="240" w:lineRule="auto"/>
        <w:ind w:left="2160"/>
        <w:jc w:val="both"/>
        <w:rPr>
          <w:rFonts w:ascii="Times New Roman" w:eastAsia="Times New Roman" w:hAnsi="Times New Roman"/>
          <w:sz w:val="23"/>
          <w:szCs w:val="23"/>
          <w:u w:val="single"/>
        </w:rPr>
      </w:pPr>
    </w:p>
    <w:p w14:paraId="3676E05A" w14:textId="77777777" w:rsidR="006C1160" w:rsidRPr="008D211D" w:rsidRDefault="006C1160" w:rsidP="008D7EBB">
      <w:pPr>
        <w:pStyle w:val="ListParagraph"/>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This type of contract is required for procurement transactions between </w:t>
      </w:r>
      <w:r w:rsidR="007172D9">
        <w:rPr>
          <w:rFonts w:ascii="Times New Roman" w:eastAsia="Times New Roman" w:hAnsi="Times New Roman"/>
          <w:sz w:val="23"/>
          <w:szCs w:val="23"/>
        </w:rPr>
        <w:t xml:space="preserve">a </w:t>
      </w:r>
      <w:r w:rsidRPr="008D211D">
        <w:rPr>
          <w:rFonts w:ascii="Times New Roman" w:eastAsia="Times New Roman" w:hAnsi="Times New Roman"/>
          <w:sz w:val="23"/>
          <w:szCs w:val="23"/>
        </w:rPr>
        <w:t>unit of state or local governments and any other entity organized principally as the administrative entity for the local workforce development board.</w:t>
      </w:r>
    </w:p>
    <w:p w14:paraId="0989B1AB" w14:textId="77777777" w:rsidR="006C1160" w:rsidRPr="008D211D" w:rsidRDefault="006C1160" w:rsidP="008D7EBB">
      <w:pPr>
        <w:pStyle w:val="ListParagraph"/>
        <w:spacing w:line="240" w:lineRule="auto"/>
        <w:ind w:left="2160"/>
        <w:jc w:val="both"/>
        <w:rPr>
          <w:rFonts w:ascii="Times New Roman" w:eastAsia="Times New Roman" w:hAnsi="Times New Roman"/>
          <w:sz w:val="23"/>
          <w:szCs w:val="23"/>
        </w:rPr>
      </w:pPr>
    </w:p>
    <w:p w14:paraId="0271AB51" w14:textId="77777777" w:rsidR="006C1160" w:rsidRPr="008D211D" w:rsidRDefault="006C1160" w:rsidP="008D7EBB">
      <w:pPr>
        <w:pStyle w:val="ListParagraph"/>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Each contract must contain a detailed </w:t>
      </w:r>
      <w:proofErr w:type="gramStart"/>
      <w:r w:rsidRPr="008D211D">
        <w:rPr>
          <w:rFonts w:ascii="Times New Roman" w:eastAsia="Times New Roman" w:hAnsi="Times New Roman"/>
          <w:sz w:val="23"/>
          <w:szCs w:val="23"/>
        </w:rPr>
        <w:t>line item</w:t>
      </w:r>
      <w:proofErr w:type="gramEnd"/>
      <w:r w:rsidRPr="008D211D">
        <w:rPr>
          <w:rFonts w:ascii="Times New Roman" w:eastAsia="Times New Roman" w:hAnsi="Times New Roman"/>
          <w:sz w:val="23"/>
          <w:szCs w:val="23"/>
        </w:rPr>
        <w:t xml:space="preserve"> budget specifying the expense item and estimated amounts for all costs. All costs in the approved budget must be allowable and properly allocated among the cost categories that will benefit. The contract must fully describe the services to be delivered and the invoicing, payment, and procedures including signatory authority for the submission of invoices. Any provisions of flexibility in expenditures among the specific line items must also be described in the contract.</w:t>
      </w:r>
    </w:p>
    <w:p w14:paraId="5DC5ECC2" w14:textId="77777777" w:rsidR="006C1160" w:rsidRPr="008D211D" w:rsidRDefault="006C1160" w:rsidP="008D7EBB">
      <w:pPr>
        <w:pStyle w:val="ListParagraph"/>
        <w:spacing w:line="240" w:lineRule="auto"/>
        <w:ind w:left="2160"/>
        <w:jc w:val="both"/>
        <w:rPr>
          <w:rFonts w:ascii="Times New Roman" w:eastAsia="Times New Roman" w:hAnsi="Times New Roman"/>
          <w:sz w:val="23"/>
          <w:szCs w:val="23"/>
          <w:u w:val="single"/>
        </w:rPr>
      </w:pPr>
    </w:p>
    <w:p w14:paraId="0D18C060" w14:textId="77777777" w:rsidR="006C1160" w:rsidRPr="008D211D" w:rsidRDefault="006C1160"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Cost Reimbursable Contracts with Profit –</w:t>
      </w:r>
      <w:r w:rsidRPr="008D211D">
        <w:rPr>
          <w:rFonts w:ascii="Times New Roman" w:eastAsia="Times New Roman" w:hAnsi="Times New Roman"/>
          <w:sz w:val="23"/>
          <w:szCs w:val="23"/>
        </w:rPr>
        <w:t xml:space="preserve"> A cost reimbursable contract may include a profit element when an incentive is appropriate to induce a private for-profit contractor/services provider to provide WIOA training or services.</w:t>
      </w:r>
    </w:p>
    <w:p w14:paraId="0998CA97" w14:textId="77777777" w:rsidR="006C1160" w:rsidRPr="008D211D" w:rsidRDefault="006C1160" w:rsidP="008D7EBB">
      <w:pPr>
        <w:pStyle w:val="ListParagraph"/>
        <w:spacing w:line="240" w:lineRule="auto"/>
        <w:ind w:left="2160"/>
        <w:jc w:val="both"/>
        <w:rPr>
          <w:rFonts w:ascii="Times New Roman" w:eastAsia="Times New Roman" w:hAnsi="Times New Roman"/>
          <w:sz w:val="23"/>
          <w:szCs w:val="23"/>
          <w:u w:val="single"/>
        </w:rPr>
      </w:pPr>
    </w:p>
    <w:p w14:paraId="45A0C0AC" w14:textId="77777777" w:rsidR="006C1160" w:rsidRPr="008D211D" w:rsidRDefault="006C1160"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Fixed Price Contracts –</w:t>
      </w:r>
      <w:r w:rsidR="008D7EBB" w:rsidRPr="008D211D">
        <w:rPr>
          <w:rFonts w:ascii="Times New Roman" w:eastAsia="Times New Roman" w:hAnsi="Times New Roman"/>
          <w:sz w:val="23"/>
          <w:szCs w:val="23"/>
        </w:rPr>
        <w:t xml:space="preserve"> The use of a fixed price contract is limited to specific circumstances in which a contractor/service provider agree</w:t>
      </w:r>
      <w:r w:rsidR="007172D9">
        <w:rPr>
          <w:rFonts w:ascii="Times New Roman" w:eastAsia="Times New Roman" w:hAnsi="Times New Roman"/>
          <w:sz w:val="23"/>
          <w:szCs w:val="23"/>
        </w:rPr>
        <w:t>s</w:t>
      </w:r>
      <w:r w:rsidR="008D7EBB" w:rsidRPr="008D211D">
        <w:rPr>
          <w:rFonts w:ascii="Times New Roman" w:eastAsia="Times New Roman" w:hAnsi="Times New Roman"/>
          <w:sz w:val="23"/>
          <w:szCs w:val="23"/>
        </w:rPr>
        <w:t xml:space="preserve"> to deliver specified WIOA services at a negotiated price. These situations might include such services as eligibility determination, assessment, or case management with a detailed work statement, with a unit price established for each deliverable, </w:t>
      </w:r>
      <w:proofErr w:type="gramStart"/>
      <w:r w:rsidR="008D7EBB" w:rsidRPr="008D211D">
        <w:rPr>
          <w:rFonts w:ascii="Times New Roman" w:eastAsia="Times New Roman" w:hAnsi="Times New Roman"/>
          <w:sz w:val="23"/>
          <w:szCs w:val="23"/>
        </w:rPr>
        <w:t>e.g.</w:t>
      </w:r>
      <w:proofErr w:type="gramEnd"/>
      <w:r w:rsidR="008D7EBB" w:rsidRPr="008D211D">
        <w:rPr>
          <w:rFonts w:ascii="Times New Roman" w:eastAsia="Times New Roman" w:hAnsi="Times New Roman"/>
          <w:sz w:val="23"/>
          <w:szCs w:val="23"/>
        </w:rPr>
        <w:t xml:space="preserve"> number of enrollments, number of assessments, etc.</w:t>
      </w:r>
    </w:p>
    <w:p w14:paraId="430C5AB4" w14:textId="77777777" w:rsidR="008D7EBB" w:rsidRPr="008D211D" w:rsidRDefault="008D7EBB" w:rsidP="008D7EBB">
      <w:pPr>
        <w:pStyle w:val="ListParagraph"/>
        <w:jc w:val="both"/>
        <w:rPr>
          <w:rFonts w:ascii="Times New Roman" w:eastAsia="Times New Roman" w:hAnsi="Times New Roman"/>
          <w:sz w:val="23"/>
          <w:szCs w:val="23"/>
          <w:u w:val="single"/>
        </w:rPr>
      </w:pPr>
    </w:p>
    <w:p w14:paraId="4C008B86" w14:textId="77777777" w:rsidR="008D7EBB" w:rsidRPr="008D211D" w:rsidRDefault="008D7EBB" w:rsidP="008D7EBB">
      <w:pPr>
        <w:pStyle w:val="ListParagraph"/>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This type of contract differs from a fixed unit price, </w:t>
      </w:r>
      <w:proofErr w:type="gramStart"/>
      <w:r w:rsidRPr="008D211D">
        <w:rPr>
          <w:rFonts w:ascii="Times New Roman" w:eastAsia="Times New Roman" w:hAnsi="Times New Roman"/>
          <w:sz w:val="23"/>
          <w:szCs w:val="23"/>
        </w:rPr>
        <w:t>performance based</w:t>
      </w:r>
      <w:proofErr w:type="gramEnd"/>
      <w:r w:rsidRPr="008D211D">
        <w:rPr>
          <w:rFonts w:ascii="Times New Roman" w:eastAsia="Times New Roman" w:hAnsi="Times New Roman"/>
          <w:sz w:val="23"/>
          <w:szCs w:val="23"/>
        </w:rPr>
        <w:t xml:space="preserve"> contract only to the extent that it provides for </w:t>
      </w:r>
      <w:r w:rsidR="007172D9">
        <w:rPr>
          <w:rFonts w:ascii="Times New Roman" w:eastAsia="Times New Roman" w:hAnsi="Times New Roman"/>
          <w:sz w:val="23"/>
          <w:szCs w:val="23"/>
        </w:rPr>
        <w:t xml:space="preserve">the </w:t>
      </w:r>
      <w:r w:rsidRPr="008D211D">
        <w:rPr>
          <w:rFonts w:ascii="Times New Roman" w:eastAsia="Times New Roman" w:hAnsi="Times New Roman"/>
          <w:sz w:val="23"/>
          <w:szCs w:val="23"/>
        </w:rPr>
        <w:t>delivery of a specific service, regardless of participant outcomes. Requirements for establishing and paying the fixed price are the same, except that payment conditions must be based on the delivery of measurable units of service, rather than on participant outcomes.</w:t>
      </w:r>
    </w:p>
    <w:p w14:paraId="4BF56F3E" w14:textId="77777777" w:rsidR="008D7EBB" w:rsidRPr="008D211D" w:rsidRDefault="008D7EBB" w:rsidP="008D7EBB">
      <w:pPr>
        <w:pStyle w:val="ListParagraph"/>
        <w:spacing w:line="240" w:lineRule="auto"/>
        <w:ind w:left="2160"/>
        <w:jc w:val="both"/>
        <w:rPr>
          <w:rFonts w:ascii="Times New Roman" w:eastAsia="Times New Roman" w:hAnsi="Times New Roman"/>
          <w:sz w:val="23"/>
          <w:szCs w:val="23"/>
        </w:rPr>
      </w:pPr>
    </w:p>
    <w:p w14:paraId="21B97604" w14:textId="77777777" w:rsidR="006C1160" w:rsidRPr="008D211D" w:rsidRDefault="008D7EBB"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Hybrid Contracts (Cost Reimbursable with Fixed Price Element) –</w:t>
      </w:r>
      <w:r w:rsidRPr="008D211D">
        <w:rPr>
          <w:rFonts w:ascii="Times New Roman" w:eastAsia="Times New Roman" w:hAnsi="Times New Roman"/>
          <w:sz w:val="23"/>
          <w:szCs w:val="23"/>
        </w:rPr>
        <w:t xml:space="preserve"> Hybrid contracts incorporate a combination of cost-reimbursement and fixed price characteristics. In these contract</w:t>
      </w:r>
      <w:r w:rsidR="00446D72">
        <w:rPr>
          <w:rFonts w:ascii="Times New Roman" w:eastAsia="Times New Roman" w:hAnsi="Times New Roman"/>
          <w:sz w:val="23"/>
          <w:szCs w:val="23"/>
        </w:rPr>
        <w:t>s</w:t>
      </w:r>
      <w:r w:rsidRPr="008D211D">
        <w:rPr>
          <w:rFonts w:ascii="Times New Roman" w:eastAsia="Times New Roman" w:hAnsi="Times New Roman"/>
          <w:sz w:val="23"/>
          <w:szCs w:val="23"/>
        </w:rPr>
        <w:t>, some cost items will be separately identified to be reimbursed on actual costs incurred and other cost items will be units identified as a fixed price.</w:t>
      </w:r>
    </w:p>
    <w:p w14:paraId="62F13EC8" w14:textId="77777777" w:rsidR="008D7EBB" w:rsidRPr="008D211D" w:rsidRDefault="008D7EBB" w:rsidP="008D7EBB">
      <w:pPr>
        <w:spacing w:line="240" w:lineRule="auto"/>
        <w:ind w:left="720"/>
        <w:jc w:val="both"/>
        <w:rPr>
          <w:rFonts w:ascii="Times New Roman" w:eastAsia="Times New Roman" w:hAnsi="Times New Roman"/>
          <w:sz w:val="23"/>
          <w:szCs w:val="23"/>
          <w:u w:val="single"/>
        </w:rPr>
      </w:pPr>
    </w:p>
    <w:p w14:paraId="5C027BDC" w14:textId="77777777" w:rsidR="008D7EBB" w:rsidRPr="008D211D" w:rsidRDefault="008D7EBB" w:rsidP="008D7EBB">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These contracts must be negotiated and executed on the bases of </w:t>
      </w:r>
      <w:r w:rsidR="007172D9">
        <w:rPr>
          <w:rFonts w:ascii="Times New Roman" w:eastAsia="Times New Roman" w:hAnsi="Times New Roman"/>
          <w:sz w:val="23"/>
          <w:szCs w:val="23"/>
        </w:rPr>
        <w:t xml:space="preserve">a </w:t>
      </w:r>
      <w:r w:rsidRPr="008D211D">
        <w:rPr>
          <w:rFonts w:ascii="Times New Roman" w:eastAsia="Times New Roman" w:hAnsi="Times New Roman"/>
          <w:sz w:val="23"/>
          <w:szCs w:val="23"/>
        </w:rPr>
        <w:t xml:space="preserve">detailed </w:t>
      </w:r>
      <w:proofErr w:type="gramStart"/>
      <w:r w:rsidRPr="008D211D">
        <w:rPr>
          <w:rFonts w:ascii="Times New Roman" w:eastAsia="Times New Roman" w:hAnsi="Times New Roman"/>
          <w:sz w:val="23"/>
          <w:szCs w:val="23"/>
        </w:rPr>
        <w:t>line item</w:t>
      </w:r>
      <w:proofErr w:type="gramEnd"/>
      <w:r w:rsidRPr="008D211D">
        <w:rPr>
          <w:rFonts w:ascii="Times New Roman" w:eastAsia="Times New Roman" w:hAnsi="Times New Roman"/>
          <w:sz w:val="23"/>
          <w:szCs w:val="23"/>
        </w:rPr>
        <w:t xml:space="preserve"> budget in which the cost items to be reimbursed are separately identified from the fixed price element(s). The requirements applicable to the cost reimbursable and fixed price contracts will apply to each separately identified set of expenses.</w:t>
      </w:r>
    </w:p>
    <w:p w14:paraId="665694C4" w14:textId="77777777" w:rsidR="008D7EBB" w:rsidRPr="008D211D" w:rsidRDefault="008D7EBB" w:rsidP="008D7EBB">
      <w:pPr>
        <w:spacing w:line="240" w:lineRule="auto"/>
        <w:jc w:val="both"/>
        <w:rPr>
          <w:rFonts w:ascii="Times New Roman" w:eastAsia="Times New Roman" w:hAnsi="Times New Roman"/>
          <w:sz w:val="23"/>
          <w:szCs w:val="23"/>
          <w:u w:val="single"/>
        </w:rPr>
      </w:pPr>
    </w:p>
    <w:p w14:paraId="229607FC" w14:textId="77777777" w:rsidR="008D7EBB" w:rsidRPr="008D211D" w:rsidRDefault="008D7EBB"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Fixed Unit Price/Performance Based Contracts –</w:t>
      </w:r>
      <w:r w:rsidRPr="008D211D">
        <w:rPr>
          <w:rFonts w:ascii="Times New Roman" w:eastAsia="Times New Roman" w:hAnsi="Times New Roman"/>
          <w:sz w:val="23"/>
          <w:szCs w:val="23"/>
        </w:rPr>
        <w:t xml:space="preserve"> Fixed unit price/</w:t>
      </w:r>
      <w:proofErr w:type="gramStart"/>
      <w:r w:rsidRPr="008D211D">
        <w:rPr>
          <w:rFonts w:ascii="Times New Roman" w:eastAsia="Times New Roman" w:hAnsi="Times New Roman"/>
          <w:sz w:val="23"/>
          <w:szCs w:val="23"/>
        </w:rPr>
        <w:t>performance based</w:t>
      </w:r>
      <w:proofErr w:type="gramEnd"/>
      <w:r w:rsidRPr="008D211D">
        <w:rPr>
          <w:rFonts w:ascii="Times New Roman" w:eastAsia="Times New Roman" w:hAnsi="Times New Roman"/>
          <w:sz w:val="23"/>
          <w:szCs w:val="23"/>
        </w:rPr>
        <w:t xml:space="preserve"> contracts are allowable for employment and training services as an incentive for contractors to perform efficiently and achieve high levels of participant outcomes. The following requirements apply in establishing a fixed unit price and the condition for payments:</w:t>
      </w:r>
    </w:p>
    <w:p w14:paraId="70BD0DC9" w14:textId="77777777" w:rsidR="008D7EBB" w:rsidRPr="008D211D" w:rsidRDefault="008D7EBB" w:rsidP="008D7EBB">
      <w:pPr>
        <w:pStyle w:val="ListParagraph"/>
        <w:spacing w:line="240" w:lineRule="auto"/>
        <w:ind w:left="2160"/>
        <w:jc w:val="both"/>
        <w:rPr>
          <w:rFonts w:ascii="Times New Roman" w:eastAsia="Times New Roman" w:hAnsi="Times New Roman"/>
          <w:sz w:val="23"/>
          <w:szCs w:val="23"/>
          <w:u w:val="single"/>
        </w:rPr>
      </w:pPr>
    </w:p>
    <w:p w14:paraId="1FC6BD8D" w14:textId="77777777" w:rsidR="008D7EBB" w:rsidRPr="008D211D" w:rsidRDefault="008D7EBB" w:rsidP="000C37D9">
      <w:pPr>
        <w:pStyle w:val="ListParagraph"/>
        <w:numPr>
          <w:ilvl w:val="2"/>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 xml:space="preserve">A cost analysis of all cost elements, </w:t>
      </w:r>
      <w:proofErr w:type="gramStart"/>
      <w:r w:rsidRPr="008D211D">
        <w:rPr>
          <w:rFonts w:ascii="Times New Roman" w:eastAsia="Times New Roman" w:hAnsi="Times New Roman"/>
          <w:sz w:val="23"/>
          <w:szCs w:val="23"/>
        </w:rPr>
        <w:t>i.e.</w:t>
      </w:r>
      <w:proofErr w:type="gramEnd"/>
      <w:r w:rsidRPr="008D211D">
        <w:rPr>
          <w:rFonts w:ascii="Times New Roman" w:eastAsia="Times New Roman" w:hAnsi="Times New Roman"/>
          <w:sz w:val="23"/>
          <w:szCs w:val="23"/>
        </w:rPr>
        <w:t xml:space="preserve"> line item costs, must be conducted and documented, and reasonableness of the unit price determined;</w:t>
      </w:r>
    </w:p>
    <w:p w14:paraId="2662827F" w14:textId="77777777" w:rsidR="008D7EBB" w:rsidRPr="008D211D" w:rsidRDefault="008D7EBB" w:rsidP="000C37D9">
      <w:pPr>
        <w:pStyle w:val="ListParagraph"/>
        <w:numPr>
          <w:ilvl w:val="2"/>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 xml:space="preserve">The fixed unit price must be allocated to benefitting cost categories based on the ratios established in the cost price </w:t>
      </w:r>
      <w:proofErr w:type="gramStart"/>
      <w:r w:rsidRPr="008D211D">
        <w:rPr>
          <w:rFonts w:ascii="Times New Roman" w:eastAsia="Times New Roman" w:hAnsi="Times New Roman"/>
          <w:sz w:val="23"/>
          <w:szCs w:val="23"/>
        </w:rPr>
        <w:t>analysis;</w:t>
      </w:r>
      <w:proofErr w:type="gramEnd"/>
    </w:p>
    <w:p w14:paraId="2C35056D" w14:textId="77777777" w:rsidR="007172D9" w:rsidRPr="007172D9" w:rsidRDefault="008D7EBB" w:rsidP="000C37D9">
      <w:pPr>
        <w:pStyle w:val="ListParagraph"/>
        <w:numPr>
          <w:ilvl w:val="2"/>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t xml:space="preserve">The proposer must certify in writing that cost data are accurate, complete, and current at the time of agreement on price. The awarding agency must retain the </w:t>
      </w:r>
    </w:p>
    <w:p w14:paraId="091DDE6C" w14:textId="77777777" w:rsidR="007172D9" w:rsidRDefault="007172D9" w:rsidP="007172D9">
      <w:pPr>
        <w:pStyle w:val="Header"/>
        <w:ind w:left="1440"/>
        <w:jc w:val="right"/>
        <w:rPr>
          <w:rFonts w:ascii="Times New Roman" w:hAnsi="Times New Roman" w:cs="Times New Roman"/>
        </w:rPr>
      </w:pPr>
    </w:p>
    <w:p w14:paraId="59EA9512" w14:textId="77777777" w:rsidR="007172D9" w:rsidRPr="00DA460E" w:rsidRDefault="007172D9" w:rsidP="007172D9">
      <w:pPr>
        <w:pStyle w:val="Header"/>
        <w:ind w:left="1440"/>
        <w:jc w:val="right"/>
        <w:rPr>
          <w:rFonts w:ascii="Times New Roman" w:hAnsi="Times New Roman" w:cs="Times New Roman"/>
        </w:rPr>
      </w:pPr>
      <w:r w:rsidRPr="00DA460E">
        <w:rPr>
          <w:rFonts w:ascii="Times New Roman" w:hAnsi="Times New Roman" w:cs="Times New Roman"/>
        </w:rPr>
        <w:t>Policy #28, Procurement and Contracting Policy</w:t>
      </w:r>
    </w:p>
    <w:p w14:paraId="1765CA74" w14:textId="77777777" w:rsidR="007172D9" w:rsidRPr="00DA460E" w:rsidRDefault="007172D9" w:rsidP="007172D9">
      <w:pPr>
        <w:pStyle w:val="Header"/>
        <w:ind w:left="1440"/>
        <w:jc w:val="right"/>
        <w:rPr>
          <w:rFonts w:ascii="Times New Roman" w:hAnsi="Times New Roman" w:cs="Times New Roman"/>
        </w:rPr>
      </w:pPr>
      <w:r w:rsidRPr="00DA460E">
        <w:rPr>
          <w:rFonts w:ascii="Times New Roman" w:hAnsi="Times New Roman" w:cs="Times New Roman"/>
        </w:rPr>
        <w:t>Attachment A</w:t>
      </w:r>
    </w:p>
    <w:p w14:paraId="371481BC" w14:textId="77777777" w:rsidR="007172D9" w:rsidRPr="007172D9" w:rsidRDefault="007172D9" w:rsidP="007172D9">
      <w:pPr>
        <w:pStyle w:val="ListParagraph"/>
        <w:spacing w:line="240" w:lineRule="auto"/>
        <w:ind w:left="2880"/>
        <w:jc w:val="both"/>
        <w:rPr>
          <w:rFonts w:ascii="Times New Roman" w:eastAsia="Times New Roman" w:hAnsi="Times New Roman"/>
          <w:sz w:val="23"/>
          <w:szCs w:val="23"/>
          <w:u w:val="single"/>
        </w:rPr>
      </w:pPr>
    </w:p>
    <w:p w14:paraId="28C1C89D" w14:textId="77777777" w:rsidR="007172D9" w:rsidRDefault="007172D9" w:rsidP="007172D9">
      <w:pPr>
        <w:pStyle w:val="ListParagraph"/>
        <w:spacing w:line="240" w:lineRule="auto"/>
        <w:ind w:left="2880"/>
        <w:jc w:val="both"/>
        <w:rPr>
          <w:rFonts w:ascii="Times New Roman" w:eastAsia="Times New Roman" w:hAnsi="Times New Roman"/>
          <w:sz w:val="23"/>
          <w:szCs w:val="23"/>
        </w:rPr>
      </w:pPr>
    </w:p>
    <w:p w14:paraId="2D39F52B" w14:textId="77777777" w:rsidR="007172D9" w:rsidRDefault="007172D9" w:rsidP="007172D9">
      <w:pPr>
        <w:pStyle w:val="ListParagraph"/>
        <w:spacing w:line="240" w:lineRule="auto"/>
        <w:ind w:left="2880"/>
        <w:jc w:val="both"/>
        <w:rPr>
          <w:rFonts w:ascii="Times New Roman" w:eastAsia="Times New Roman" w:hAnsi="Times New Roman"/>
          <w:sz w:val="23"/>
          <w:szCs w:val="23"/>
        </w:rPr>
      </w:pPr>
    </w:p>
    <w:p w14:paraId="237F4D10" w14:textId="77777777" w:rsidR="008D7EBB" w:rsidRPr="008D211D" w:rsidRDefault="008D7EBB" w:rsidP="007172D9">
      <w:pPr>
        <w:pStyle w:val="ListParagraph"/>
        <w:spacing w:line="240" w:lineRule="auto"/>
        <w:ind w:left="2880"/>
        <w:jc w:val="both"/>
        <w:rPr>
          <w:rFonts w:ascii="Times New Roman" w:eastAsia="Times New Roman" w:hAnsi="Times New Roman"/>
          <w:sz w:val="23"/>
          <w:szCs w:val="23"/>
          <w:u w:val="single"/>
        </w:rPr>
      </w:pPr>
      <w:r w:rsidRPr="008D211D">
        <w:rPr>
          <w:rFonts w:ascii="Times New Roman" w:eastAsia="Times New Roman" w:hAnsi="Times New Roman"/>
          <w:sz w:val="23"/>
          <w:szCs w:val="23"/>
        </w:rPr>
        <w:t>right to a price adjustment if it is discovered that the sub-recipient knowingly submitted data that were not accurate, complete, and current; and</w:t>
      </w:r>
    </w:p>
    <w:p w14:paraId="65BC1B81" w14:textId="77777777" w:rsidR="008D7EBB" w:rsidRPr="008D211D" w:rsidRDefault="008D7EBB" w:rsidP="000C37D9">
      <w:pPr>
        <w:pStyle w:val="ListParagraph"/>
        <w:numPr>
          <w:ilvl w:val="2"/>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rPr>
        <w:lastRenderedPageBreak/>
        <w:t>Payment conditions must include measurable participant outcomes (</w:t>
      </w:r>
      <w:proofErr w:type="gramStart"/>
      <w:r w:rsidRPr="008D211D">
        <w:rPr>
          <w:rFonts w:ascii="Times New Roman" w:eastAsia="Times New Roman" w:hAnsi="Times New Roman"/>
          <w:sz w:val="23"/>
          <w:szCs w:val="23"/>
        </w:rPr>
        <w:t>e.g.</w:t>
      </w:r>
      <w:proofErr w:type="gramEnd"/>
      <w:r w:rsidRPr="008D211D">
        <w:rPr>
          <w:rFonts w:ascii="Times New Roman" w:eastAsia="Times New Roman" w:hAnsi="Times New Roman"/>
          <w:sz w:val="23"/>
          <w:szCs w:val="23"/>
        </w:rPr>
        <w:t xml:space="preserve"> quantifiable levels of skill attainment, placement in training-related position, a placement wage requirement, job retention, etc.).</w:t>
      </w:r>
    </w:p>
    <w:p w14:paraId="7C7802A5" w14:textId="77777777" w:rsidR="008D7EBB" w:rsidRPr="008D211D" w:rsidRDefault="008D7EBB" w:rsidP="008D7EBB">
      <w:pPr>
        <w:pStyle w:val="ListParagraph"/>
        <w:spacing w:line="240" w:lineRule="auto"/>
        <w:ind w:left="2160"/>
        <w:jc w:val="both"/>
        <w:rPr>
          <w:rFonts w:ascii="Times New Roman" w:eastAsia="Times New Roman" w:hAnsi="Times New Roman"/>
          <w:sz w:val="23"/>
          <w:szCs w:val="23"/>
          <w:u w:val="single"/>
        </w:rPr>
      </w:pPr>
    </w:p>
    <w:p w14:paraId="230A6B87" w14:textId="77777777" w:rsidR="006C1160" w:rsidRPr="008D211D" w:rsidRDefault="006C1160" w:rsidP="000C37D9">
      <w:pPr>
        <w:pStyle w:val="ListParagraph"/>
        <w:numPr>
          <w:ilvl w:val="0"/>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General Contract Provisions for All Contracts –</w:t>
      </w:r>
      <w:r w:rsidR="008D7EBB" w:rsidRPr="008D211D">
        <w:rPr>
          <w:rFonts w:ascii="Times New Roman" w:eastAsia="Times New Roman" w:hAnsi="Times New Roman"/>
          <w:sz w:val="23"/>
          <w:szCs w:val="23"/>
        </w:rPr>
        <w:t xml:space="preserve"> Except for small purchase for which a purchase order is appropriate, the WDB must award a bilaterally executed contract which includes, at a minimum:</w:t>
      </w:r>
    </w:p>
    <w:p w14:paraId="61CBEFFC" w14:textId="77777777" w:rsidR="008D7EBB" w:rsidRPr="008D211D" w:rsidRDefault="008D7EBB" w:rsidP="008D7EBB">
      <w:pPr>
        <w:pStyle w:val="ListParagraph"/>
        <w:spacing w:line="240" w:lineRule="auto"/>
        <w:ind w:left="1440"/>
        <w:jc w:val="both"/>
        <w:rPr>
          <w:rFonts w:ascii="Times New Roman" w:eastAsia="Times New Roman" w:hAnsi="Times New Roman"/>
          <w:sz w:val="23"/>
          <w:szCs w:val="23"/>
        </w:rPr>
      </w:pPr>
    </w:p>
    <w:p w14:paraId="67C27D7F" w14:textId="77777777" w:rsidR="008D7EBB" w:rsidRPr="008D211D" w:rsidRDefault="008D7EBB"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fixed price and/or estimated </w:t>
      </w:r>
      <w:proofErr w:type="gramStart"/>
      <w:r w:rsidRPr="008D211D">
        <w:rPr>
          <w:rFonts w:ascii="Times New Roman" w:eastAsia="Times New Roman" w:hAnsi="Times New Roman"/>
          <w:sz w:val="23"/>
          <w:szCs w:val="23"/>
        </w:rPr>
        <w:t>costs;</w:t>
      </w:r>
      <w:proofErr w:type="gramEnd"/>
    </w:p>
    <w:p w14:paraId="2B556102" w14:textId="77777777" w:rsidR="008D7EBB" w:rsidRPr="008D211D" w:rsidRDefault="008D7EBB"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A description of the scope and extent of work performed or specification of the goods/services to be provided; and</w:t>
      </w:r>
    </w:p>
    <w:p w14:paraId="05774479" w14:textId="77777777" w:rsidR="008D7EBB" w:rsidRPr="008D211D" w:rsidRDefault="008D7EBB"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The period of performance.</w:t>
      </w:r>
    </w:p>
    <w:p w14:paraId="4B8A9904" w14:textId="77777777" w:rsidR="008D7EBB" w:rsidRPr="008D211D" w:rsidRDefault="008D7EBB" w:rsidP="008D7EBB">
      <w:pPr>
        <w:spacing w:line="240" w:lineRule="auto"/>
        <w:jc w:val="both"/>
        <w:rPr>
          <w:rFonts w:ascii="Times New Roman" w:eastAsia="Times New Roman" w:hAnsi="Times New Roman"/>
          <w:sz w:val="23"/>
          <w:szCs w:val="23"/>
        </w:rPr>
      </w:pPr>
    </w:p>
    <w:p w14:paraId="1F1D1E19" w14:textId="77777777" w:rsidR="008D7EBB" w:rsidRPr="008D211D" w:rsidRDefault="008D7EBB" w:rsidP="008D7EBB">
      <w:pPr>
        <w:spacing w:line="240" w:lineRule="auto"/>
        <w:ind w:left="1440"/>
        <w:jc w:val="both"/>
        <w:rPr>
          <w:rFonts w:ascii="Times New Roman" w:eastAsia="Times New Roman" w:hAnsi="Times New Roman"/>
          <w:sz w:val="23"/>
          <w:szCs w:val="23"/>
        </w:rPr>
      </w:pPr>
      <w:r w:rsidRPr="008D211D">
        <w:rPr>
          <w:rFonts w:ascii="Times New Roman" w:eastAsia="Times New Roman" w:hAnsi="Times New Roman"/>
          <w:b/>
          <w:sz w:val="23"/>
          <w:szCs w:val="23"/>
        </w:rPr>
        <w:t>Note:</w:t>
      </w:r>
      <w:r w:rsidRPr="008D211D">
        <w:rPr>
          <w:rFonts w:ascii="Times New Roman" w:eastAsia="Times New Roman" w:hAnsi="Times New Roman"/>
          <w:sz w:val="23"/>
          <w:szCs w:val="23"/>
        </w:rPr>
        <w:t xml:space="preserve"> There is no requirement that fixed unit price agreements establish minimum or maximum quantity or funding levels to require performance or limit obligations. However, it is strongly recommended that a maximum be included in the agreement to identify obligations and to manage risk.</w:t>
      </w:r>
    </w:p>
    <w:p w14:paraId="3B187149" w14:textId="77777777" w:rsidR="008D7EBB" w:rsidRPr="008D211D" w:rsidRDefault="008D7EBB" w:rsidP="008D7EBB">
      <w:pPr>
        <w:spacing w:line="240" w:lineRule="auto"/>
        <w:ind w:left="1440"/>
        <w:jc w:val="both"/>
        <w:rPr>
          <w:rFonts w:ascii="Times New Roman" w:eastAsia="Times New Roman" w:hAnsi="Times New Roman"/>
          <w:sz w:val="23"/>
          <w:szCs w:val="23"/>
        </w:rPr>
      </w:pPr>
    </w:p>
    <w:p w14:paraId="33BECCF2" w14:textId="77777777" w:rsidR="008D7EBB" w:rsidRPr="008D211D" w:rsidRDefault="008D7EBB" w:rsidP="008D7EBB">
      <w:pPr>
        <w:spacing w:line="240" w:lineRule="auto"/>
        <w:ind w:left="1440"/>
        <w:jc w:val="both"/>
        <w:rPr>
          <w:rFonts w:ascii="Times New Roman" w:eastAsia="Times New Roman" w:hAnsi="Times New Roman"/>
          <w:sz w:val="23"/>
          <w:szCs w:val="23"/>
        </w:rPr>
      </w:pPr>
      <w:r w:rsidRPr="008D211D">
        <w:rPr>
          <w:rFonts w:ascii="Times New Roman" w:eastAsia="Times New Roman" w:hAnsi="Times New Roman"/>
          <w:sz w:val="23"/>
          <w:szCs w:val="23"/>
        </w:rPr>
        <w:t>The WDB must include in each vendor and sub-recipient contract the following provisions and must require that the contractor include the provisions, or references to them, in any subcontracts:</w:t>
      </w:r>
    </w:p>
    <w:p w14:paraId="39C92812" w14:textId="77777777" w:rsidR="008D7EBB" w:rsidRPr="008D211D" w:rsidRDefault="008D7EBB" w:rsidP="008D7EBB">
      <w:pPr>
        <w:spacing w:line="240" w:lineRule="auto"/>
        <w:ind w:left="1440"/>
        <w:jc w:val="both"/>
        <w:rPr>
          <w:rFonts w:ascii="Times New Roman" w:eastAsia="Times New Roman" w:hAnsi="Times New Roman"/>
          <w:sz w:val="23"/>
          <w:szCs w:val="23"/>
        </w:rPr>
      </w:pPr>
    </w:p>
    <w:p w14:paraId="7513114E" w14:textId="77777777" w:rsidR="008D7EBB" w:rsidRPr="008D211D" w:rsidRDefault="008D7EBB" w:rsidP="000C37D9">
      <w:pPr>
        <w:pStyle w:val="ListParagraph"/>
        <w:numPr>
          <w:ilvl w:val="0"/>
          <w:numId w:val="8"/>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Remedies –</w:t>
      </w:r>
      <w:r w:rsidRPr="008D211D">
        <w:rPr>
          <w:rFonts w:ascii="Times New Roman" w:eastAsia="Times New Roman" w:hAnsi="Times New Roman"/>
          <w:sz w:val="23"/>
          <w:szCs w:val="23"/>
        </w:rPr>
        <w:t xml:space="preserve"> A provision will allow for administrative, contractual, or legal remedies if the contractor violates or breaches terms of the contract and which provides for appropriate sanctions and penalties.</w:t>
      </w:r>
    </w:p>
    <w:p w14:paraId="778BC436" w14:textId="77777777" w:rsidR="008D7EBB" w:rsidRPr="008D211D" w:rsidRDefault="008D7EBB" w:rsidP="008D7EBB">
      <w:pPr>
        <w:pStyle w:val="ListParagraph"/>
        <w:spacing w:line="240" w:lineRule="auto"/>
        <w:ind w:left="2160"/>
        <w:jc w:val="both"/>
        <w:rPr>
          <w:rFonts w:ascii="Times New Roman" w:eastAsia="Times New Roman" w:hAnsi="Times New Roman"/>
          <w:sz w:val="23"/>
          <w:szCs w:val="23"/>
        </w:rPr>
      </w:pPr>
    </w:p>
    <w:p w14:paraId="47F33497" w14:textId="77777777" w:rsidR="008D7EBB" w:rsidRPr="008D211D" w:rsidRDefault="008D7EBB" w:rsidP="000C37D9">
      <w:pPr>
        <w:pStyle w:val="ListParagraph"/>
        <w:numPr>
          <w:ilvl w:val="0"/>
          <w:numId w:val="8"/>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Termination –</w:t>
      </w:r>
      <w:r w:rsidRPr="008D211D">
        <w:rPr>
          <w:rFonts w:ascii="Times New Roman" w:eastAsia="Times New Roman" w:hAnsi="Times New Roman"/>
          <w:sz w:val="23"/>
          <w:szCs w:val="23"/>
        </w:rPr>
        <w:t xml:space="preserve"> A provision for termination of the contract for cause and for convenience by the awarding agency and for termination because of circumstances beyond the control of the contractor. The provision must include an identification of the conditions under which termination actions will be taken, the </w:t>
      </w:r>
      <w:proofErr w:type="gramStart"/>
      <w:r w:rsidRPr="008D211D">
        <w:rPr>
          <w:rFonts w:ascii="Times New Roman" w:eastAsia="Times New Roman" w:hAnsi="Times New Roman"/>
          <w:sz w:val="23"/>
          <w:szCs w:val="23"/>
        </w:rPr>
        <w:t>manner in which</w:t>
      </w:r>
      <w:proofErr w:type="gramEnd"/>
      <w:r w:rsidRPr="008D211D">
        <w:rPr>
          <w:rFonts w:ascii="Times New Roman" w:eastAsia="Times New Roman" w:hAnsi="Times New Roman"/>
          <w:sz w:val="23"/>
          <w:szCs w:val="23"/>
        </w:rPr>
        <w:t xml:space="preserve"> actions will be taken, and the basis for settlement.</w:t>
      </w:r>
    </w:p>
    <w:p w14:paraId="58357120" w14:textId="77777777" w:rsidR="008D7EBB" w:rsidRPr="008D211D" w:rsidRDefault="008D7EBB" w:rsidP="008D7EBB">
      <w:pPr>
        <w:spacing w:line="240" w:lineRule="auto"/>
        <w:jc w:val="both"/>
        <w:rPr>
          <w:rFonts w:ascii="Times New Roman" w:eastAsia="Times New Roman" w:hAnsi="Times New Roman"/>
          <w:sz w:val="23"/>
          <w:szCs w:val="23"/>
        </w:rPr>
      </w:pPr>
    </w:p>
    <w:p w14:paraId="1541C486" w14:textId="77777777" w:rsidR="008D7EBB" w:rsidRPr="008D211D" w:rsidRDefault="008D7EBB" w:rsidP="000C37D9">
      <w:pPr>
        <w:pStyle w:val="ListParagraph"/>
        <w:numPr>
          <w:ilvl w:val="0"/>
          <w:numId w:val="8"/>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Modification –</w:t>
      </w:r>
      <w:r w:rsidRPr="008D211D">
        <w:rPr>
          <w:rFonts w:ascii="Times New Roman" w:eastAsia="Times New Roman" w:hAnsi="Times New Roman"/>
          <w:sz w:val="23"/>
          <w:szCs w:val="23"/>
        </w:rPr>
        <w:t xml:space="preserve"> A provision defining the conditions under which the contract can be modified, including specification of the conditions by which the contract can be unilaterally modified by the WDB,</w:t>
      </w:r>
    </w:p>
    <w:p w14:paraId="171D11BD" w14:textId="77777777" w:rsidR="008D7EBB" w:rsidRPr="008D211D" w:rsidRDefault="008D7EBB" w:rsidP="008D7EBB">
      <w:pPr>
        <w:spacing w:line="240" w:lineRule="auto"/>
        <w:jc w:val="both"/>
        <w:rPr>
          <w:rFonts w:ascii="Times New Roman" w:eastAsia="Times New Roman" w:hAnsi="Times New Roman"/>
          <w:sz w:val="23"/>
          <w:szCs w:val="23"/>
        </w:rPr>
      </w:pPr>
    </w:p>
    <w:p w14:paraId="513E36F5" w14:textId="77777777" w:rsidR="008D7EBB" w:rsidRPr="008D211D" w:rsidRDefault="008D7EBB" w:rsidP="000C37D9">
      <w:pPr>
        <w:pStyle w:val="ListParagraph"/>
        <w:numPr>
          <w:ilvl w:val="0"/>
          <w:numId w:val="8"/>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Assignment –</w:t>
      </w:r>
      <w:r w:rsidRPr="008D211D">
        <w:rPr>
          <w:rFonts w:ascii="Times New Roman" w:eastAsia="Times New Roman" w:hAnsi="Times New Roman"/>
          <w:sz w:val="23"/>
          <w:szCs w:val="23"/>
        </w:rPr>
        <w:t xml:space="preserve"> A provision prohibiting the assignment of the contract to another party.</w:t>
      </w:r>
    </w:p>
    <w:p w14:paraId="5ACF30CA" w14:textId="77777777" w:rsidR="008D7EBB" w:rsidRPr="008D211D" w:rsidRDefault="008D7EBB" w:rsidP="008D7EBB">
      <w:pPr>
        <w:spacing w:line="240" w:lineRule="auto"/>
        <w:jc w:val="both"/>
        <w:rPr>
          <w:rFonts w:ascii="Times New Roman" w:eastAsia="Times New Roman" w:hAnsi="Times New Roman"/>
          <w:sz w:val="23"/>
          <w:szCs w:val="23"/>
        </w:rPr>
      </w:pPr>
    </w:p>
    <w:p w14:paraId="598FA2C7" w14:textId="77777777" w:rsidR="008D7EBB" w:rsidRPr="008D211D" w:rsidRDefault="008D7EBB" w:rsidP="000C37D9">
      <w:pPr>
        <w:pStyle w:val="ListParagraph"/>
        <w:numPr>
          <w:ilvl w:val="0"/>
          <w:numId w:val="8"/>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Funds Availability –</w:t>
      </w:r>
      <w:r w:rsidRPr="008D211D">
        <w:rPr>
          <w:rFonts w:ascii="Times New Roman" w:eastAsia="Times New Roman" w:hAnsi="Times New Roman"/>
          <w:sz w:val="23"/>
          <w:szCs w:val="23"/>
        </w:rPr>
        <w:t xml:space="preserve"> A provision for withdrawal of funds from the contract </w:t>
      </w:r>
      <w:proofErr w:type="gramStart"/>
      <w:r w:rsidRPr="008D211D">
        <w:rPr>
          <w:rFonts w:ascii="Times New Roman" w:eastAsia="Times New Roman" w:hAnsi="Times New Roman"/>
          <w:sz w:val="23"/>
          <w:szCs w:val="23"/>
        </w:rPr>
        <w:t>as a result of</w:t>
      </w:r>
      <w:proofErr w:type="gramEnd"/>
      <w:r w:rsidRPr="008D211D">
        <w:rPr>
          <w:rFonts w:ascii="Times New Roman" w:eastAsia="Times New Roman" w:hAnsi="Times New Roman"/>
          <w:sz w:val="23"/>
          <w:szCs w:val="23"/>
        </w:rPr>
        <w:t xml:space="preserve"> discontinued or more limited funding to the WDB from its funding source.</w:t>
      </w:r>
    </w:p>
    <w:p w14:paraId="76648D9F" w14:textId="77777777" w:rsidR="008D7EBB" w:rsidRPr="008D211D" w:rsidRDefault="008D7EBB" w:rsidP="008D7EBB">
      <w:pPr>
        <w:spacing w:line="240" w:lineRule="auto"/>
        <w:jc w:val="both"/>
        <w:rPr>
          <w:rFonts w:ascii="Times New Roman" w:eastAsia="Times New Roman" w:hAnsi="Times New Roman"/>
          <w:sz w:val="23"/>
          <w:szCs w:val="23"/>
        </w:rPr>
      </w:pPr>
    </w:p>
    <w:p w14:paraId="0A9A0B18" w14:textId="77777777" w:rsidR="008D7EBB" w:rsidRPr="008D211D" w:rsidRDefault="008D7EBB" w:rsidP="000C37D9">
      <w:pPr>
        <w:pStyle w:val="ListParagraph"/>
        <w:numPr>
          <w:ilvl w:val="0"/>
          <w:numId w:val="8"/>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Coordination of Grant Funds –</w:t>
      </w:r>
      <w:r w:rsidRPr="008D211D">
        <w:rPr>
          <w:rFonts w:ascii="Times New Roman" w:eastAsia="Times New Roman" w:hAnsi="Times New Roman"/>
          <w:sz w:val="23"/>
          <w:szCs w:val="23"/>
        </w:rPr>
        <w:t xml:space="preserve"> A provision for coordination, documenting, and reporting fund</w:t>
      </w:r>
      <w:r w:rsidR="007172D9">
        <w:rPr>
          <w:rFonts w:ascii="Times New Roman" w:eastAsia="Times New Roman" w:hAnsi="Times New Roman"/>
          <w:sz w:val="23"/>
          <w:szCs w:val="23"/>
        </w:rPr>
        <w:t>s</w:t>
      </w:r>
      <w:r w:rsidRPr="008D211D">
        <w:rPr>
          <w:rFonts w:ascii="Times New Roman" w:eastAsia="Times New Roman" w:hAnsi="Times New Roman"/>
          <w:sz w:val="23"/>
          <w:szCs w:val="23"/>
        </w:rPr>
        <w:t xml:space="preserve"> from High Education Act grants (</w:t>
      </w:r>
      <w:proofErr w:type="gramStart"/>
      <w:r w:rsidRPr="008D211D">
        <w:rPr>
          <w:rFonts w:ascii="Times New Roman" w:eastAsia="Times New Roman" w:hAnsi="Times New Roman"/>
          <w:sz w:val="23"/>
          <w:szCs w:val="23"/>
        </w:rPr>
        <w:t>e.g.</w:t>
      </w:r>
      <w:proofErr w:type="gramEnd"/>
      <w:r w:rsidRPr="008D211D">
        <w:rPr>
          <w:rFonts w:ascii="Times New Roman" w:eastAsia="Times New Roman" w:hAnsi="Times New Roman"/>
          <w:sz w:val="23"/>
          <w:szCs w:val="23"/>
        </w:rPr>
        <w:t xml:space="preserve"> Pell, Supplemental Educational Opportunity Grant (SEOG)), and other sources that are used in conjunction with WIOA fund on behalf of participants. </w:t>
      </w:r>
    </w:p>
    <w:p w14:paraId="52A854C9" w14:textId="77777777" w:rsidR="008D7EBB" w:rsidRDefault="008D7EBB" w:rsidP="008D7EBB">
      <w:pPr>
        <w:spacing w:line="240" w:lineRule="auto"/>
        <w:jc w:val="both"/>
        <w:rPr>
          <w:rFonts w:ascii="Times New Roman" w:eastAsia="Times New Roman" w:hAnsi="Times New Roman"/>
          <w:sz w:val="23"/>
          <w:szCs w:val="23"/>
        </w:rPr>
      </w:pPr>
    </w:p>
    <w:p w14:paraId="1EC97E49" w14:textId="77777777" w:rsidR="007172D9" w:rsidRDefault="007172D9" w:rsidP="008D7EBB">
      <w:pPr>
        <w:spacing w:line="240" w:lineRule="auto"/>
        <w:jc w:val="both"/>
        <w:rPr>
          <w:rFonts w:ascii="Times New Roman" w:eastAsia="Times New Roman" w:hAnsi="Times New Roman"/>
          <w:sz w:val="23"/>
          <w:szCs w:val="23"/>
        </w:rPr>
      </w:pPr>
    </w:p>
    <w:p w14:paraId="32FE7323" w14:textId="77777777" w:rsidR="007172D9" w:rsidRDefault="007172D9" w:rsidP="008D7EBB">
      <w:pPr>
        <w:spacing w:line="240" w:lineRule="auto"/>
        <w:jc w:val="both"/>
        <w:rPr>
          <w:rFonts w:ascii="Times New Roman" w:eastAsia="Times New Roman" w:hAnsi="Times New Roman"/>
          <w:sz w:val="23"/>
          <w:szCs w:val="23"/>
        </w:rPr>
      </w:pPr>
    </w:p>
    <w:p w14:paraId="6693DD87"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51A67FC0"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7B7FBE51" w14:textId="77777777" w:rsidR="007172D9" w:rsidRDefault="007172D9" w:rsidP="008D7EBB">
      <w:pPr>
        <w:spacing w:line="240" w:lineRule="auto"/>
        <w:jc w:val="both"/>
        <w:rPr>
          <w:rFonts w:ascii="Times New Roman" w:eastAsia="Times New Roman" w:hAnsi="Times New Roman"/>
          <w:sz w:val="23"/>
          <w:szCs w:val="23"/>
        </w:rPr>
      </w:pPr>
    </w:p>
    <w:p w14:paraId="6EB513E5" w14:textId="77777777" w:rsidR="007172D9" w:rsidRDefault="007172D9" w:rsidP="008D7EBB">
      <w:pPr>
        <w:spacing w:line="240" w:lineRule="auto"/>
        <w:jc w:val="both"/>
        <w:rPr>
          <w:rFonts w:ascii="Times New Roman" w:eastAsia="Times New Roman" w:hAnsi="Times New Roman"/>
          <w:sz w:val="23"/>
          <w:szCs w:val="23"/>
        </w:rPr>
      </w:pPr>
    </w:p>
    <w:p w14:paraId="33C93CBE" w14:textId="77777777" w:rsidR="007172D9" w:rsidRPr="008D211D" w:rsidRDefault="007172D9" w:rsidP="008D7EBB">
      <w:pPr>
        <w:spacing w:line="240" w:lineRule="auto"/>
        <w:jc w:val="both"/>
        <w:rPr>
          <w:rFonts w:ascii="Times New Roman" w:eastAsia="Times New Roman" w:hAnsi="Times New Roman"/>
          <w:sz w:val="23"/>
          <w:szCs w:val="23"/>
        </w:rPr>
      </w:pPr>
    </w:p>
    <w:p w14:paraId="4A2C04F0" w14:textId="77777777" w:rsidR="008D7EBB" w:rsidRPr="008D211D" w:rsidRDefault="008D7EBB" w:rsidP="000C37D9">
      <w:pPr>
        <w:pStyle w:val="ListParagraph"/>
        <w:numPr>
          <w:ilvl w:val="0"/>
          <w:numId w:val="8"/>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Payment Conditions and Delivery Terms –</w:t>
      </w:r>
      <w:r w:rsidRPr="008D211D">
        <w:rPr>
          <w:rFonts w:ascii="Times New Roman" w:eastAsia="Times New Roman" w:hAnsi="Times New Roman"/>
          <w:sz w:val="23"/>
          <w:szCs w:val="23"/>
        </w:rPr>
        <w:t xml:space="preserve"> A provision </w:t>
      </w:r>
      <w:r w:rsidR="007172D9">
        <w:rPr>
          <w:rFonts w:ascii="Times New Roman" w:eastAsia="Times New Roman" w:hAnsi="Times New Roman"/>
          <w:sz w:val="23"/>
          <w:szCs w:val="23"/>
        </w:rPr>
        <w:t>that</w:t>
      </w:r>
      <w:r w:rsidRPr="008D211D">
        <w:rPr>
          <w:rFonts w:ascii="Times New Roman" w:eastAsia="Times New Roman" w:hAnsi="Times New Roman"/>
          <w:sz w:val="23"/>
          <w:szCs w:val="23"/>
        </w:rPr>
        <w:t xml:space="preserve"> describes conditions under which payments will be made, the documentation required for invoicing, and the </w:t>
      </w:r>
      <w:r w:rsidRPr="008D211D">
        <w:rPr>
          <w:rFonts w:ascii="Times New Roman" w:eastAsia="Times New Roman" w:hAnsi="Times New Roman"/>
          <w:sz w:val="23"/>
          <w:szCs w:val="23"/>
        </w:rPr>
        <w:lastRenderedPageBreak/>
        <w:t>timeframes for submission and payment of invoices. (Payment conditions depend on the type of contract used.)</w:t>
      </w:r>
    </w:p>
    <w:p w14:paraId="15C642B5" w14:textId="77777777" w:rsidR="008D7EBB" w:rsidRPr="008D211D" w:rsidRDefault="008D7EBB" w:rsidP="008D7EBB">
      <w:pPr>
        <w:spacing w:line="240" w:lineRule="auto"/>
        <w:jc w:val="both"/>
        <w:rPr>
          <w:rFonts w:ascii="Times New Roman" w:eastAsia="Times New Roman" w:hAnsi="Times New Roman"/>
          <w:sz w:val="23"/>
          <w:szCs w:val="23"/>
        </w:rPr>
      </w:pPr>
    </w:p>
    <w:p w14:paraId="71F9D339" w14:textId="77777777" w:rsidR="008D7EBB" w:rsidRPr="008D211D" w:rsidRDefault="008D7EBB" w:rsidP="000C37D9">
      <w:pPr>
        <w:pStyle w:val="ListParagraph"/>
        <w:numPr>
          <w:ilvl w:val="0"/>
          <w:numId w:val="8"/>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Contract Period –</w:t>
      </w:r>
      <w:r w:rsidRPr="008D211D">
        <w:rPr>
          <w:rFonts w:ascii="Times New Roman" w:eastAsia="Times New Roman" w:hAnsi="Times New Roman"/>
          <w:sz w:val="23"/>
          <w:szCs w:val="23"/>
        </w:rPr>
        <w:t xml:space="preserve"> Sub-recipients may, with sufficient justification, renew an annual contract for two (2) additional years without benefit of competitive procurement, not to exceed a total of three (3) years. Each renewal shall be limited to a one (1) year period. Renewal of an annual contract shall not preclude the contract negotiation requirement or the cost or price analysis process. This requirement applies except in the case of non-competitive procurement under the emergency criterion and unsolicited proposals. If establishing a contract period which crosses program years, contract provisions must address the longer period of performance.</w:t>
      </w:r>
    </w:p>
    <w:p w14:paraId="182917C3" w14:textId="77777777" w:rsidR="008D7EBB" w:rsidRPr="008D211D" w:rsidRDefault="008D7EBB" w:rsidP="008D7EBB">
      <w:pPr>
        <w:pStyle w:val="ListParagraph"/>
        <w:rPr>
          <w:rFonts w:ascii="Times New Roman" w:eastAsia="Times New Roman" w:hAnsi="Times New Roman"/>
          <w:sz w:val="23"/>
          <w:szCs w:val="23"/>
        </w:rPr>
      </w:pPr>
    </w:p>
    <w:p w14:paraId="7B815699" w14:textId="77777777" w:rsidR="008D7EBB" w:rsidRPr="008D211D" w:rsidRDefault="008D7EBB" w:rsidP="000C37D9">
      <w:pPr>
        <w:pStyle w:val="ListParagraph"/>
        <w:numPr>
          <w:ilvl w:val="0"/>
          <w:numId w:val="8"/>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Audit Responsibilities –</w:t>
      </w:r>
      <w:r w:rsidRPr="008D211D">
        <w:rPr>
          <w:rFonts w:ascii="Times New Roman" w:eastAsia="Times New Roman" w:hAnsi="Times New Roman"/>
          <w:sz w:val="23"/>
          <w:szCs w:val="23"/>
        </w:rPr>
        <w:t xml:space="preserve"> A provision describing </w:t>
      </w:r>
      <w:r w:rsidR="007172D9">
        <w:rPr>
          <w:rFonts w:ascii="Times New Roman" w:eastAsia="Times New Roman" w:hAnsi="Times New Roman"/>
          <w:sz w:val="23"/>
          <w:szCs w:val="23"/>
        </w:rPr>
        <w:t xml:space="preserve">the </w:t>
      </w:r>
      <w:r w:rsidRPr="008D211D">
        <w:rPr>
          <w:rFonts w:ascii="Times New Roman" w:eastAsia="Times New Roman" w:hAnsi="Times New Roman"/>
          <w:sz w:val="23"/>
          <w:szCs w:val="23"/>
        </w:rPr>
        <w:t>contractor’s/service provider’s audit responsibilities. In the case of vendors, in lieu of an audit, the right to access to vendor records of program charges and to staff for interviews must be included.</w:t>
      </w:r>
    </w:p>
    <w:p w14:paraId="2BE425B7" w14:textId="77777777" w:rsidR="008D7EBB" w:rsidRPr="008D211D" w:rsidRDefault="008D7EBB" w:rsidP="008D7EBB">
      <w:pPr>
        <w:pStyle w:val="ListParagraph"/>
        <w:rPr>
          <w:rFonts w:ascii="Times New Roman" w:eastAsia="Times New Roman" w:hAnsi="Times New Roman"/>
          <w:sz w:val="23"/>
          <w:szCs w:val="23"/>
          <w:u w:val="single"/>
        </w:rPr>
      </w:pPr>
    </w:p>
    <w:p w14:paraId="6A87BA50" w14:textId="77777777" w:rsidR="008D7EBB" w:rsidRPr="008D211D" w:rsidRDefault="00F53F08" w:rsidP="000C37D9">
      <w:pPr>
        <w:pStyle w:val="ListParagraph"/>
        <w:numPr>
          <w:ilvl w:val="0"/>
          <w:numId w:val="8"/>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Data/Copy</w:t>
      </w:r>
      <w:r w:rsidR="008D7EBB" w:rsidRPr="008D211D">
        <w:rPr>
          <w:rFonts w:ascii="Times New Roman" w:eastAsia="Times New Roman" w:hAnsi="Times New Roman"/>
          <w:sz w:val="23"/>
          <w:szCs w:val="23"/>
          <w:u w:val="single"/>
        </w:rPr>
        <w:t>ri</w:t>
      </w:r>
      <w:r w:rsidRPr="008D211D">
        <w:rPr>
          <w:rFonts w:ascii="Times New Roman" w:eastAsia="Times New Roman" w:hAnsi="Times New Roman"/>
          <w:sz w:val="23"/>
          <w:szCs w:val="23"/>
          <w:u w:val="single"/>
        </w:rPr>
        <w:t>gh</w:t>
      </w:r>
      <w:r w:rsidR="008D7EBB" w:rsidRPr="008D211D">
        <w:rPr>
          <w:rFonts w:ascii="Times New Roman" w:eastAsia="Times New Roman" w:hAnsi="Times New Roman"/>
          <w:sz w:val="23"/>
          <w:szCs w:val="23"/>
          <w:u w:val="single"/>
        </w:rPr>
        <w:t>ting –</w:t>
      </w:r>
      <w:r w:rsidR="008D7EBB" w:rsidRPr="008D211D">
        <w:rPr>
          <w:rFonts w:ascii="Times New Roman" w:eastAsia="Times New Roman" w:hAnsi="Times New Roman"/>
          <w:sz w:val="23"/>
          <w:szCs w:val="23"/>
        </w:rPr>
        <w:t xml:space="preserve"> A notice of WIOA requirements pertai</w:t>
      </w:r>
      <w:r w:rsidRPr="008D211D">
        <w:rPr>
          <w:rFonts w:ascii="Times New Roman" w:eastAsia="Times New Roman" w:hAnsi="Times New Roman"/>
          <w:sz w:val="23"/>
          <w:szCs w:val="23"/>
        </w:rPr>
        <w:t>ning to rights of data of produc</w:t>
      </w:r>
      <w:r w:rsidR="008D7EBB" w:rsidRPr="008D211D">
        <w:rPr>
          <w:rFonts w:ascii="Times New Roman" w:eastAsia="Times New Roman" w:hAnsi="Times New Roman"/>
          <w:sz w:val="23"/>
          <w:szCs w:val="23"/>
        </w:rPr>
        <w:t xml:space="preserve">ts developed with the use of WIOA funding. Specifically, the awarding agency, DWS, and the US Department of Labor must have </w:t>
      </w:r>
      <w:r w:rsidRPr="008D211D">
        <w:rPr>
          <w:rFonts w:ascii="Times New Roman" w:eastAsia="Times New Roman" w:hAnsi="Times New Roman"/>
          <w:sz w:val="23"/>
          <w:szCs w:val="23"/>
        </w:rPr>
        <w:t xml:space="preserve">unlimited rights to any data first produced or delivered under the agreement, including agreements which involve the use/development of computer programs/applications, or the maintenance of databases or other computer data processing programs, including the input of data. There must also be a notice of WIOA requirements pertaining to copyrighting only in contracts </w:t>
      </w:r>
      <w:r w:rsidR="007172D9">
        <w:rPr>
          <w:rFonts w:ascii="Times New Roman" w:eastAsia="Times New Roman" w:hAnsi="Times New Roman"/>
          <w:sz w:val="23"/>
          <w:szCs w:val="23"/>
        </w:rPr>
        <w:t>that</w:t>
      </w:r>
      <w:r w:rsidRPr="008D211D">
        <w:rPr>
          <w:rFonts w:ascii="Times New Roman" w:eastAsia="Times New Roman" w:hAnsi="Times New Roman"/>
          <w:sz w:val="23"/>
          <w:szCs w:val="23"/>
        </w:rPr>
        <w:t xml:space="preserve"> involve the use or development of copyrighted materials.</w:t>
      </w:r>
    </w:p>
    <w:p w14:paraId="74039149" w14:textId="77777777" w:rsidR="008D7EBB" w:rsidRPr="008D211D" w:rsidRDefault="008D7EBB" w:rsidP="008D7EBB">
      <w:pPr>
        <w:pStyle w:val="ListParagraph"/>
        <w:rPr>
          <w:rFonts w:ascii="Times New Roman" w:eastAsia="Times New Roman" w:hAnsi="Times New Roman"/>
          <w:sz w:val="23"/>
          <w:szCs w:val="23"/>
          <w:u w:val="single"/>
        </w:rPr>
      </w:pPr>
    </w:p>
    <w:p w14:paraId="47E991E2" w14:textId="77777777" w:rsidR="008D7EBB" w:rsidRPr="008D211D" w:rsidRDefault="008D7EBB" w:rsidP="000C37D9">
      <w:pPr>
        <w:pStyle w:val="ListParagraph"/>
        <w:numPr>
          <w:ilvl w:val="0"/>
          <w:numId w:val="8"/>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Reporting Requirements –</w:t>
      </w:r>
      <w:r w:rsidR="00F53F08" w:rsidRPr="008D211D">
        <w:rPr>
          <w:rFonts w:ascii="Times New Roman" w:eastAsia="Times New Roman" w:hAnsi="Times New Roman"/>
          <w:sz w:val="23"/>
          <w:szCs w:val="23"/>
        </w:rPr>
        <w:t xml:space="preserve"> a description of the WDB requirements for reporting data and other information.</w:t>
      </w:r>
    </w:p>
    <w:p w14:paraId="668E6863" w14:textId="77777777" w:rsidR="008D7EBB" w:rsidRPr="008D211D" w:rsidRDefault="008D7EBB" w:rsidP="008D7EBB">
      <w:pPr>
        <w:pStyle w:val="ListParagraph"/>
        <w:rPr>
          <w:rFonts w:ascii="Times New Roman" w:eastAsia="Times New Roman" w:hAnsi="Times New Roman"/>
          <w:sz w:val="23"/>
          <w:szCs w:val="23"/>
          <w:u w:val="single"/>
        </w:rPr>
      </w:pPr>
    </w:p>
    <w:p w14:paraId="00477D47" w14:textId="77777777" w:rsidR="008D7EBB" w:rsidRPr="008D211D" w:rsidRDefault="008D7EBB" w:rsidP="000C37D9">
      <w:pPr>
        <w:pStyle w:val="ListParagraph"/>
        <w:numPr>
          <w:ilvl w:val="0"/>
          <w:numId w:val="8"/>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Complaints –</w:t>
      </w:r>
      <w:r w:rsidR="00F53F08" w:rsidRPr="008D211D">
        <w:rPr>
          <w:rFonts w:ascii="Times New Roman" w:eastAsia="Times New Roman" w:hAnsi="Times New Roman"/>
          <w:sz w:val="23"/>
          <w:szCs w:val="23"/>
        </w:rPr>
        <w:t xml:space="preserve"> Information for filing a complaint or grievance.</w:t>
      </w:r>
    </w:p>
    <w:p w14:paraId="519DC211" w14:textId="77777777" w:rsidR="008D7EBB" w:rsidRPr="008D211D" w:rsidRDefault="008D7EBB" w:rsidP="008D7EBB">
      <w:pPr>
        <w:pStyle w:val="ListParagraph"/>
        <w:rPr>
          <w:rFonts w:ascii="Times New Roman" w:eastAsia="Times New Roman" w:hAnsi="Times New Roman"/>
          <w:sz w:val="23"/>
          <w:szCs w:val="23"/>
          <w:u w:val="single"/>
        </w:rPr>
      </w:pPr>
    </w:p>
    <w:p w14:paraId="2C2AE5A3" w14:textId="77777777" w:rsidR="008D7EBB" w:rsidRPr="008D211D" w:rsidRDefault="008D7EBB" w:rsidP="000C37D9">
      <w:pPr>
        <w:pStyle w:val="ListParagraph"/>
        <w:numPr>
          <w:ilvl w:val="0"/>
          <w:numId w:val="8"/>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 xml:space="preserve">Records and Retention </w:t>
      </w:r>
      <w:r w:rsidR="00F53F08" w:rsidRPr="008D211D">
        <w:rPr>
          <w:rFonts w:ascii="Times New Roman" w:eastAsia="Times New Roman" w:hAnsi="Times New Roman"/>
          <w:sz w:val="23"/>
          <w:szCs w:val="23"/>
          <w:u w:val="single"/>
        </w:rPr>
        <w:t>–</w:t>
      </w:r>
      <w:r w:rsidR="00F53F08" w:rsidRPr="008D211D">
        <w:rPr>
          <w:rFonts w:ascii="Times New Roman" w:eastAsia="Times New Roman" w:hAnsi="Times New Roman"/>
          <w:sz w:val="23"/>
          <w:szCs w:val="23"/>
        </w:rPr>
        <w:t xml:space="preserve"> A description of the records </w:t>
      </w:r>
      <w:r w:rsidR="007172D9">
        <w:rPr>
          <w:rFonts w:ascii="Times New Roman" w:eastAsia="Times New Roman" w:hAnsi="Times New Roman"/>
          <w:sz w:val="23"/>
          <w:szCs w:val="23"/>
        </w:rPr>
        <w:t>that</w:t>
      </w:r>
      <w:r w:rsidR="00F53F08" w:rsidRPr="008D211D">
        <w:rPr>
          <w:rFonts w:ascii="Times New Roman" w:eastAsia="Times New Roman" w:hAnsi="Times New Roman"/>
          <w:sz w:val="23"/>
          <w:szCs w:val="23"/>
        </w:rPr>
        <w:t xml:space="preserve"> must be maintained and the applicable record retention period defined.</w:t>
      </w:r>
    </w:p>
    <w:p w14:paraId="04B86FD1" w14:textId="77777777" w:rsidR="008D7EBB" w:rsidRPr="008D211D" w:rsidRDefault="008D7EBB" w:rsidP="008D7EBB">
      <w:pPr>
        <w:spacing w:line="240" w:lineRule="auto"/>
        <w:jc w:val="both"/>
        <w:rPr>
          <w:rFonts w:ascii="Times New Roman" w:eastAsia="Times New Roman" w:hAnsi="Times New Roman"/>
          <w:sz w:val="23"/>
          <w:szCs w:val="23"/>
        </w:rPr>
      </w:pPr>
    </w:p>
    <w:p w14:paraId="32A650FC" w14:textId="77777777" w:rsidR="006C1160" w:rsidRPr="008D211D" w:rsidRDefault="006C1160" w:rsidP="000C37D9">
      <w:pPr>
        <w:pStyle w:val="ListParagraph"/>
        <w:numPr>
          <w:ilvl w:val="0"/>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Additional Provisions for Sub-recipient Contracts –</w:t>
      </w:r>
      <w:r w:rsidR="00055EB2" w:rsidRPr="008D211D">
        <w:rPr>
          <w:rFonts w:ascii="Times New Roman" w:eastAsia="Times New Roman" w:hAnsi="Times New Roman"/>
          <w:sz w:val="23"/>
          <w:szCs w:val="23"/>
        </w:rPr>
        <w:t xml:space="preserve"> In addition to the general provisions required for all contracts described above, the following provisions are required for contractor/service provider contracts only:</w:t>
      </w:r>
    </w:p>
    <w:p w14:paraId="317DA5E5" w14:textId="77777777" w:rsidR="00055EB2" w:rsidRPr="008D211D" w:rsidRDefault="00055EB2" w:rsidP="00055EB2">
      <w:pPr>
        <w:pStyle w:val="ListParagraph"/>
        <w:spacing w:line="240" w:lineRule="auto"/>
        <w:ind w:left="1440"/>
        <w:jc w:val="both"/>
        <w:rPr>
          <w:rFonts w:ascii="Times New Roman" w:eastAsia="Times New Roman" w:hAnsi="Times New Roman"/>
          <w:sz w:val="23"/>
          <w:szCs w:val="23"/>
        </w:rPr>
      </w:pPr>
    </w:p>
    <w:p w14:paraId="3C520D92" w14:textId="77777777" w:rsidR="00055EB2" w:rsidRPr="008D211D" w:rsidRDefault="00055EB2"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Adherence to Applicable Laws and Regulations –</w:t>
      </w:r>
      <w:r w:rsidRPr="008D211D">
        <w:rPr>
          <w:rFonts w:ascii="Times New Roman" w:eastAsia="Times New Roman" w:hAnsi="Times New Roman"/>
          <w:sz w:val="23"/>
          <w:szCs w:val="23"/>
        </w:rPr>
        <w:t xml:space="preserve"> A provision that the contractor/service provider will adhere to all applicable federal, state, and local regulations, laws, and </w:t>
      </w:r>
      <w:proofErr w:type="gramStart"/>
      <w:r w:rsidRPr="008D211D">
        <w:rPr>
          <w:rFonts w:ascii="Times New Roman" w:eastAsia="Times New Roman" w:hAnsi="Times New Roman"/>
          <w:sz w:val="23"/>
          <w:szCs w:val="23"/>
        </w:rPr>
        <w:t>policies,  including</w:t>
      </w:r>
      <w:proofErr w:type="gramEnd"/>
      <w:r w:rsidRPr="008D211D">
        <w:rPr>
          <w:rFonts w:ascii="Times New Roman" w:eastAsia="Times New Roman" w:hAnsi="Times New Roman"/>
          <w:sz w:val="23"/>
          <w:szCs w:val="23"/>
        </w:rPr>
        <w:t>:</w:t>
      </w:r>
    </w:p>
    <w:p w14:paraId="32DF698A" w14:textId="77777777" w:rsidR="00055EB2" w:rsidRPr="008D211D" w:rsidRDefault="00055EB2" w:rsidP="00055EB2">
      <w:pPr>
        <w:pStyle w:val="ListParagraph"/>
        <w:spacing w:line="240" w:lineRule="auto"/>
        <w:ind w:left="2160"/>
        <w:jc w:val="both"/>
        <w:rPr>
          <w:rFonts w:ascii="Times New Roman" w:eastAsia="Times New Roman" w:hAnsi="Times New Roman"/>
          <w:sz w:val="23"/>
          <w:szCs w:val="23"/>
        </w:rPr>
      </w:pPr>
    </w:p>
    <w:p w14:paraId="3FE0A242" w14:textId="77777777" w:rsidR="00055EB2" w:rsidRPr="008D211D" w:rsidRDefault="00055EB2" w:rsidP="000C37D9">
      <w:pPr>
        <w:pStyle w:val="ListParagraph"/>
        <w:numPr>
          <w:ilvl w:val="2"/>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Certification Regarding Lobbying (29 CFR Part 93)</w:t>
      </w:r>
    </w:p>
    <w:p w14:paraId="27BD90A0" w14:textId="77777777" w:rsidR="00055EB2" w:rsidRPr="008D211D" w:rsidRDefault="00055EB2" w:rsidP="000C37D9">
      <w:pPr>
        <w:pStyle w:val="ListParagraph"/>
        <w:numPr>
          <w:ilvl w:val="2"/>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Drug-Free Workplace Requirements Certification (29 CFR Part 98)</w:t>
      </w:r>
    </w:p>
    <w:p w14:paraId="2E620B04" w14:textId="77777777" w:rsidR="007172D9" w:rsidRDefault="007172D9" w:rsidP="007172D9">
      <w:pPr>
        <w:pStyle w:val="ListParagraph"/>
        <w:spacing w:line="240" w:lineRule="auto"/>
        <w:ind w:left="2250"/>
        <w:jc w:val="both"/>
        <w:rPr>
          <w:rFonts w:ascii="Times New Roman" w:eastAsia="Times New Roman" w:hAnsi="Times New Roman"/>
          <w:sz w:val="23"/>
          <w:szCs w:val="23"/>
          <w:u w:val="single"/>
        </w:rPr>
      </w:pPr>
    </w:p>
    <w:p w14:paraId="024D5779" w14:textId="77777777" w:rsidR="006D7538" w:rsidRDefault="006D7538" w:rsidP="007172D9">
      <w:pPr>
        <w:pStyle w:val="Header"/>
        <w:jc w:val="right"/>
        <w:rPr>
          <w:rFonts w:ascii="Times New Roman" w:hAnsi="Times New Roman" w:cs="Times New Roman"/>
        </w:rPr>
      </w:pPr>
    </w:p>
    <w:p w14:paraId="6C216737"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588193E8"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7E13FD79" w14:textId="77777777" w:rsidR="007172D9" w:rsidRDefault="007172D9" w:rsidP="007172D9">
      <w:pPr>
        <w:pStyle w:val="ListParagraph"/>
        <w:spacing w:line="240" w:lineRule="auto"/>
        <w:ind w:left="2250"/>
        <w:jc w:val="both"/>
        <w:rPr>
          <w:rFonts w:ascii="Times New Roman" w:eastAsia="Times New Roman" w:hAnsi="Times New Roman"/>
          <w:sz w:val="23"/>
          <w:szCs w:val="23"/>
          <w:u w:val="single"/>
        </w:rPr>
      </w:pPr>
    </w:p>
    <w:p w14:paraId="5FF01520" w14:textId="77777777" w:rsidR="007172D9" w:rsidRDefault="007172D9" w:rsidP="007172D9">
      <w:pPr>
        <w:pStyle w:val="ListParagraph"/>
        <w:spacing w:line="240" w:lineRule="auto"/>
        <w:ind w:left="2250"/>
        <w:jc w:val="both"/>
        <w:rPr>
          <w:rFonts w:ascii="Times New Roman" w:eastAsia="Times New Roman" w:hAnsi="Times New Roman"/>
          <w:sz w:val="23"/>
          <w:szCs w:val="23"/>
          <w:u w:val="single"/>
        </w:rPr>
      </w:pPr>
    </w:p>
    <w:p w14:paraId="1867445E" w14:textId="77777777" w:rsidR="007172D9" w:rsidRPr="007172D9" w:rsidRDefault="007172D9" w:rsidP="007172D9">
      <w:pPr>
        <w:pStyle w:val="ListParagraph"/>
        <w:spacing w:line="240" w:lineRule="auto"/>
        <w:ind w:left="2250"/>
        <w:jc w:val="both"/>
        <w:rPr>
          <w:rFonts w:ascii="Times New Roman" w:eastAsia="Times New Roman" w:hAnsi="Times New Roman"/>
          <w:sz w:val="23"/>
          <w:szCs w:val="23"/>
          <w:u w:val="single"/>
        </w:rPr>
      </w:pPr>
    </w:p>
    <w:p w14:paraId="4CB69886" w14:textId="77777777" w:rsidR="00055EB2" w:rsidRPr="008D211D" w:rsidRDefault="00055EB2"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Use of Program Income –</w:t>
      </w:r>
      <w:r w:rsidRPr="008D211D">
        <w:rPr>
          <w:rFonts w:ascii="Times New Roman" w:eastAsia="Times New Roman" w:hAnsi="Times New Roman"/>
          <w:sz w:val="23"/>
          <w:szCs w:val="23"/>
        </w:rPr>
        <w:t xml:space="preserve"> A provision defining the procedures and criteria for the disposition and use of program income earned by the contractor, if applicable.</w:t>
      </w:r>
    </w:p>
    <w:p w14:paraId="1406265F" w14:textId="77777777" w:rsidR="00055EB2" w:rsidRPr="008D211D" w:rsidRDefault="00055EB2" w:rsidP="00055EB2">
      <w:pPr>
        <w:pStyle w:val="ListParagraph"/>
        <w:spacing w:line="240" w:lineRule="auto"/>
        <w:ind w:left="2160"/>
        <w:jc w:val="both"/>
        <w:rPr>
          <w:rFonts w:ascii="Times New Roman" w:eastAsia="Times New Roman" w:hAnsi="Times New Roman"/>
          <w:sz w:val="23"/>
          <w:szCs w:val="23"/>
          <w:u w:val="single"/>
        </w:rPr>
      </w:pPr>
    </w:p>
    <w:p w14:paraId="4AFACE3F" w14:textId="77777777" w:rsidR="00055EB2" w:rsidRPr="008D211D" w:rsidRDefault="00055EB2"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lastRenderedPageBreak/>
        <w:t>Non-duplication of Services –</w:t>
      </w:r>
      <w:r w:rsidRPr="008D211D">
        <w:rPr>
          <w:rFonts w:ascii="Times New Roman" w:eastAsia="Times New Roman" w:hAnsi="Times New Roman"/>
          <w:sz w:val="23"/>
          <w:szCs w:val="23"/>
        </w:rPr>
        <w:t xml:space="preserve"> An assurance that facilities and services are not duplicated through the contract unless it has been established that alternative services or facilities would be more effective or more likely to achieve performance goals. </w:t>
      </w:r>
    </w:p>
    <w:p w14:paraId="12C72885" w14:textId="77777777" w:rsidR="00055EB2" w:rsidRPr="008D211D" w:rsidRDefault="00055EB2" w:rsidP="00055EB2">
      <w:pPr>
        <w:pStyle w:val="ListParagraph"/>
        <w:spacing w:line="240" w:lineRule="auto"/>
        <w:ind w:left="2160"/>
        <w:jc w:val="both"/>
        <w:rPr>
          <w:rFonts w:ascii="Times New Roman" w:eastAsia="Times New Roman" w:hAnsi="Times New Roman"/>
          <w:sz w:val="23"/>
          <w:szCs w:val="23"/>
          <w:u w:val="single"/>
        </w:rPr>
      </w:pPr>
    </w:p>
    <w:p w14:paraId="7D6A43CA" w14:textId="77777777" w:rsidR="00055EB2" w:rsidRPr="008D211D" w:rsidRDefault="00055EB2"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Equal Opportunity –</w:t>
      </w:r>
      <w:r w:rsidRPr="008D211D">
        <w:rPr>
          <w:rFonts w:ascii="Times New Roman" w:eastAsia="Times New Roman" w:hAnsi="Times New Roman"/>
          <w:sz w:val="23"/>
          <w:szCs w:val="23"/>
        </w:rPr>
        <w:t xml:space="preserve"> The WDB must include the following equal opportunity provision verbatim and must require that its contractors/service providers include the clause in any of their contracts which has, or is expected to have, an aggregate value exceeding $25,000 within a 12-month period:</w:t>
      </w:r>
    </w:p>
    <w:p w14:paraId="70B7958A" w14:textId="77777777" w:rsidR="00055EB2" w:rsidRPr="008D211D" w:rsidRDefault="00055EB2" w:rsidP="00055EB2">
      <w:pPr>
        <w:pStyle w:val="ListParagraph"/>
        <w:spacing w:line="240" w:lineRule="auto"/>
        <w:ind w:left="2160"/>
        <w:jc w:val="both"/>
        <w:rPr>
          <w:rFonts w:ascii="Times New Roman" w:eastAsia="Times New Roman" w:hAnsi="Times New Roman"/>
          <w:sz w:val="23"/>
          <w:szCs w:val="23"/>
          <w:u w:val="single"/>
        </w:rPr>
      </w:pPr>
    </w:p>
    <w:p w14:paraId="4DF0C465" w14:textId="77777777" w:rsidR="00055EB2" w:rsidRPr="008D211D" w:rsidRDefault="00055EB2" w:rsidP="00055EB2">
      <w:pPr>
        <w:pStyle w:val="ListParagraph"/>
        <w:spacing w:line="240" w:lineRule="auto"/>
        <w:ind w:left="2160"/>
        <w:jc w:val="both"/>
        <w:rPr>
          <w:rFonts w:ascii="Times New Roman" w:eastAsia="Times New Roman" w:hAnsi="Times New Roman"/>
          <w:i/>
          <w:sz w:val="23"/>
          <w:szCs w:val="23"/>
        </w:rPr>
      </w:pPr>
      <w:r w:rsidRPr="008D211D">
        <w:rPr>
          <w:rFonts w:ascii="Times New Roman" w:eastAsia="Times New Roman" w:hAnsi="Times New Roman"/>
          <w:i/>
          <w:sz w:val="23"/>
          <w:szCs w:val="23"/>
        </w:rPr>
        <w:t>During the performance of this contract, the contractor agrees as follows:</w:t>
      </w:r>
    </w:p>
    <w:p w14:paraId="28AB3ADF" w14:textId="77777777" w:rsidR="00055EB2" w:rsidRPr="008D211D" w:rsidRDefault="00055EB2" w:rsidP="00055EB2">
      <w:pPr>
        <w:pStyle w:val="ListParagraph"/>
        <w:spacing w:line="240" w:lineRule="auto"/>
        <w:ind w:left="2160"/>
        <w:jc w:val="both"/>
        <w:rPr>
          <w:rFonts w:ascii="Times New Roman" w:eastAsia="Times New Roman" w:hAnsi="Times New Roman"/>
          <w:i/>
          <w:sz w:val="23"/>
          <w:szCs w:val="23"/>
        </w:rPr>
      </w:pPr>
    </w:p>
    <w:p w14:paraId="4BFE513B" w14:textId="77777777" w:rsidR="00055EB2" w:rsidRPr="008D211D" w:rsidRDefault="00055EB2" w:rsidP="000C37D9">
      <w:pPr>
        <w:pStyle w:val="ListParagraph"/>
        <w:numPr>
          <w:ilvl w:val="0"/>
          <w:numId w:val="9"/>
        </w:numPr>
        <w:spacing w:line="240" w:lineRule="auto"/>
        <w:jc w:val="both"/>
        <w:rPr>
          <w:rFonts w:ascii="Times New Roman" w:eastAsia="Times New Roman" w:hAnsi="Times New Roman"/>
          <w:i/>
          <w:sz w:val="23"/>
          <w:szCs w:val="23"/>
        </w:rPr>
      </w:pPr>
      <w:r w:rsidRPr="008D211D">
        <w:rPr>
          <w:rFonts w:ascii="Times New Roman" w:eastAsia="Times New Roman" w:hAnsi="Times New Roman"/>
          <w:i/>
          <w:sz w:val="23"/>
          <w:szCs w:val="23"/>
        </w:rPr>
        <w:t>The contractor will comply fully with the nondiscrimination and equal opportunity provisions of the Workforce Innovation and Opportunity Act (WIOA), including the Nontraditional Employment for Women Act of 1991, Title VI of the Civil Right Act of 1964, as amended, Section 504 of the Americans with Disabilities Act of 1990, as amended, the Age of Discrimination Act of 1975, as amended, Title IX of the Education Amendments of 1972, as amended, and with all applicable requirements imposed by or pursuant to regulations implementing those laws, including, but not limited to, 29 CFR Part 34. The United States has the right to seek judicial enforcement of this assurance.</w:t>
      </w:r>
    </w:p>
    <w:p w14:paraId="767F2490" w14:textId="77777777" w:rsidR="0022786D" w:rsidRPr="008D211D" w:rsidRDefault="0022786D" w:rsidP="0022786D">
      <w:pPr>
        <w:pStyle w:val="ListParagraph"/>
        <w:spacing w:line="240" w:lineRule="auto"/>
        <w:ind w:left="2880"/>
        <w:jc w:val="both"/>
        <w:rPr>
          <w:rFonts w:ascii="Times New Roman" w:eastAsia="Times New Roman" w:hAnsi="Times New Roman"/>
          <w:i/>
          <w:sz w:val="23"/>
          <w:szCs w:val="23"/>
        </w:rPr>
      </w:pPr>
    </w:p>
    <w:p w14:paraId="06AAAA3E" w14:textId="77777777" w:rsidR="00055EB2" w:rsidRPr="008D211D" w:rsidRDefault="00055EB2" w:rsidP="000C37D9">
      <w:pPr>
        <w:pStyle w:val="ListParagraph"/>
        <w:numPr>
          <w:ilvl w:val="0"/>
          <w:numId w:val="9"/>
        </w:numPr>
        <w:spacing w:line="240" w:lineRule="auto"/>
        <w:jc w:val="both"/>
        <w:rPr>
          <w:rFonts w:ascii="Times New Roman" w:eastAsia="Times New Roman" w:hAnsi="Times New Roman"/>
          <w:i/>
          <w:sz w:val="23"/>
          <w:szCs w:val="23"/>
        </w:rPr>
      </w:pPr>
      <w:r w:rsidRPr="008D211D">
        <w:rPr>
          <w:rFonts w:ascii="Times New Roman" w:eastAsia="Times New Roman" w:hAnsi="Times New Roman"/>
          <w:i/>
          <w:sz w:val="23"/>
          <w:szCs w:val="23"/>
        </w:rPr>
        <w:t>The contractor will not discriminate against any employee or applicant for employment, or program applicant/participant because of race, color, age, religion, sex, disability, national origin, or political affiliation or belief. The contractor will take affirmative action to ensure that applicants are employed/</w:t>
      </w:r>
      <w:proofErr w:type="gramStart"/>
      <w:r w:rsidRPr="008D211D">
        <w:rPr>
          <w:rFonts w:ascii="Times New Roman" w:eastAsia="Times New Roman" w:hAnsi="Times New Roman"/>
          <w:i/>
          <w:sz w:val="23"/>
          <w:szCs w:val="23"/>
        </w:rPr>
        <w:t>selected</w:t>
      </w:r>
      <w:proofErr w:type="gramEnd"/>
      <w:r w:rsidRPr="008D211D">
        <w:rPr>
          <w:rFonts w:ascii="Times New Roman" w:eastAsia="Times New Roman" w:hAnsi="Times New Roman"/>
          <w:i/>
          <w:sz w:val="23"/>
          <w:szCs w:val="23"/>
        </w:rPr>
        <w:t xml:space="preserve"> and</w:t>
      </w:r>
      <w:r w:rsidR="0022786D" w:rsidRPr="008D211D">
        <w:rPr>
          <w:rFonts w:ascii="Times New Roman" w:eastAsia="Times New Roman" w:hAnsi="Times New Roman"/>
          <w:i/>
          <w:sz w:val="23"/>
          <w:szCs w:val="23"/>
        </w:rPr>
        <w:t xml:space="preserve"> that participants and employees are treated during their period of employment/participation without regard to their race, color, age, religion, sex, disability, national origin, political affiliation or belief. Such action must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setting forth the provisions of the non-discrimination clause.</w:t>
      </w:r>
    </w:p>
    <w:p w14:paraId="5C51BECD" w14:textId="77777777" w:rsidR="0022786D" w:rsidRPr="008D211D" w:rsidRDefault="0022786D" w:rsidP="0022786D">
      <w:pPr>
        <w:spacing w:line="240" w:lineRule="auto"/>
        <w:jc w:val="both"/>
        <w:rPr>
          <w:rFonts w:ascii="Times New Roman" w:eastAsia="Times New Roman" w:hAnsi="Times New Roman"/>
          <w:i/>
          <w:sz w:val="23"/>
          <w:szCs w:val="23"/>
        </w:rPr>
      </w:pPr>
    </w:p>
    <w:p w14:paraId="471193BE" w14:textId="77777777" w:rsidR="0022786D" w:rsidRPr="008D211D" w:rsidRDefault="0022786D" w:rsidP="000C37D9">
      <w:pPr>
        <w:pStyle w:val="ListParagraph"/>
        <w:numPr>
          <w:ilvl w:val="0"/>
          <w:numId w:val="9"/>
        </w:numPr>
        <w:spacing w:line="240" w:lineRule="auto"/>
        <w:jc w:val="both"/>
        <w:rPr>
          <w:rFonts w:ascii="Times New Roman" w:eastAsia="Times New Roman" w:hAnsi="Times New Roman"/>
          <w:i/>
          <w:sz w:val="23"/>
          <w:szCs w:val="23"/>
        </w:rPr>
      </w:pPr>
      <w:r w:rsidRPr="008D211D">
        <w:rPr>
          <w:rFonts w:ascii="Times New Roman" w:eastAsia="Times New Roman" w:hAnsi="Times New Roman"/>
          <w:i/>
          <w:sz w:val="23"/>
          <w:szCs w:val="23"/>
        </w:rPr>
        <w:t>The contractor will, in all solicitations or advertisements for employees or participants placed by or on behalf of the contractor, state that all qualified applicants will receive consideration for employment without regard to race, color, age, religion, sex, disability, national origin, political affiliation or belief.</w:t>
      </w:r>
    </w:p>
    <w:p w14:paraId="085DAEA0" w14:textId="77777777" w:rsidR="0022786D" w:rsidRPr="008D211D" w:rsidRDefault="0022786D" w:rsidP="0022786D">
      <w:pPr>
        <w:spacing w:line="240" w:lineRule="auto"/>
        <w:jc w:val="both"/>
        <w:rPr>
          <w:rFonts w:ascii="Times New Roman" w:eastAsia="Times New Roman" w:hAnsi="Times New Roman"/>
          <w:i/>
          <w:sz w:val="23"/>
          <w:szCs w:val="23"/>
        </w:rPr>
      </w:pPr>
    </w:p>
    <w:p w14:paraId="0D00F85C" w14:textId="77777777" w:rsidR="0022786D" w:rsidRPr="008D211D" w:rsidRDefault="0022786D" w:rsidP="000C37D9">
      <w:pPr>
        <w:pStyle w:val="ListParagraph"/>
        <w:numPr>
          <w:ilvl w:val="0"/>
          <w:numId w:val="9"/>
        </w:numPr>
        <w:spacing w:line="240" w:lineRule="auto"/>
        <w:jc w:val="both"/>
        <w:rPr>
          <w:rFonts w:ascii="Times New Roman" w:eastAsia="Times New Roman" w:hAnsi="Times New Roman"/>
          <w:i/>
          <w:sz w:val="23"/>
          <w:szCs w:val="23"/>
        </w:rPr>
      </w:pPr>
      <w:r w:rsidRPr="008D211D">
        <w:rPr>
          <w:rFonts w:ascii="Times New Roman" w:eastAsia="Times New Roman" w:hAnsi="Times New Roman"/>
          <w:i/>
          <w:sz w:val="23"/>
          <w:szCs w:val="23"/>
        </w:rPr>
        <w:t>The contractor will permit access to any contract-related books, records, and accounts by the contracting agency, the State of North Carolina, and the US Secretary of Labor for purposes of investigation to ascertain compliance with applicable rules, regulations, and orders.</w:t>
      </w:r>
    </w:p>
    <w:p w14:paraId="794498CA" w14:textId="77777777" w:rsidR="0022786D" w:rsidRDefault="0022786D" w:rsidP="0022786D">
      <w:pPr>
        <w:spacing w:line="240" w:lineRule="auto"/>
        <w:jc w:val="both"/>
        <w:rPr>
          <w:rFonts w:ascii="Times New Roman" w:eastAsia="Times New Roman" w:hAnsi="Times New Roman"/>
          <w:i/>
          <w:sz w:val="23"/>
          <w:szCs w:val="23"/>
        </w:rPr>
      </w:pPr>
    </w:p>
    <w:p w14:paraId="57A68680" w14:textId="77777777" w:rsidR="007172D9" w:rsidRDefault="007172D9" w:rsidP="007172D9">
      <w:pPr>
        <w:pStyle w:val="Header"/>
        <w:jc w:val="right"/>
        <w:rPr>
          <w:rFonts w:ascii="Times New Roman" w:hAnsi="Times New Roman" w:cs="Times New Roman"/>
        </w:rPr>
      </w:pPr>
    </w:p>
    <w:p w14:paraId="2A82C5ED"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75EFDE60"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0E32FB72" w14:textId="77777777" w:rsidR="007172D9" w:rsidRDefault="007172D9" w:rsidP="0022786D">
      <w:pPr>
        <w:spacing w:line="240" w:lineRule="auto"/>
        <w:jc w:val="both"/>
        <w:rPr>
          <w:rFonts w:ascii="Times New Roman" w:eastAsia="Times New Roman" w:hAnsi="Times New Roman"/>
          <w:i/>
          <w:sz w:val="23"/>
          <w:szCs w:val="23"/>
        </w:rPr>
      </w:pPr>
    </w:p>
    <w:p w14:paraId="54E4ED8C" w14:textId="77777777" w:rsidR="007172D9" w:rsidRDefault="007172D9" w:rsidP="0022786D">
      <w:pPr>
        <w:spacing w:line="240" w:lineRule="auto"/>
        <w:jc w:val="both"/>
        <w:rPr>
          <w:rFonts w:ascii="Times New Roman" w:eastAsia="Times New Roman" w:hAnsi="Times New Roman"/>
          <w:i/>
          <w:sz w:val="23"/>
          <w:szCs w:val="23"/>
        </w:rPr>
      </w:pPr>
    </w:p>
    <w:p w14:paraId="6D7A0958" w14:textId="77777777" w:rsidR="007172D9" w:rsidRPr="008D211D" w:rsidRDefault="007172D9" w:rsidP="0022786D">
      <w:pPr>
        <w:spacing w:line="240" w:lineRule="auto"/>
        <w:jc w:val="both"/>
        <w:rPr>
          <w:rFonts w:ascii="Times New Roman" w:eastAsia="Times New Roman" w:hAnsi="Times New Roman"/>
          <w:i/>
          <w:sz w:val="23"/>
          <w:szCs w:val="23"/>
        </w:rPr>
      </w:pPr>
    </w:p>
    <w:p w14:paraId="7DC56DF9" w14:textId="77777777" w:rsidR="0022786D" w:rsidRPr="008D211D" w:rsidRDefault="0022786D" w:rsidP="000C37D9">
      <w:pPr>
        <w:pStyle w:val="ListParagraph"/>
        <w:numPr>
          <w:ilvl w:val="0"/>
          <w:numId w:val="9"/>
        </w:numPr>
        <w:spacing w:line="240" w:lineRule="auto"/>
        <w:jc w:val="both"/>
        <w:rPr>
          <w:rFonts w:ascii="Times New Roman" w:eastAsia="Times New Roman" w:hAnsi="Times New Roman"/>
          <w:i/>
          <w:sz w:val="23"/>
          <w:szCs w:val="23"/>
        </w:rPr>
      </w:pPr>
      <w:r w:rsidRPr="008D211D">
        <w:rPr>
          <w:rFonts w:ascii="Times New Roman" w:eastAsia="Times New Roman" w:hAnsi="Times New Roman"/>
          <w:i/>
          <w:sz w:val="23"/>
          <w:szCs w:val="23"/>
        </w:rPr>
        <w:t xml:space="preserve">In the event of the contractor’s non-compliance with the non-discrimination clauses of this contract with any such rules, regulations, or orders, this contract may be canceled, terminated, or suspended in whole or in part and the contractor may be declared ineligible for further government contracts and such other </w:t>
      </w:r>
      <w:r w:rsidRPr="008D211D">
        <w:rPr>
          <w:rFonts w:ascii="Times New Roman" w:eastAsia="Times New Roman" w:hAnsi="Times New Roman"/>
          <w:i/>
          <w:sz w:val="23"/>
          <w:szCs w:val="23"/>
        </w:rPr>
        <w:lastRenderedPageBreak/>
        <w:t>sanctions may be imposed and remedies invoked as provided by rules, regulations, and orders of the Secretary of Labor, or as otherwise provided by law.</w:t>
      </w:r>
    </w:p>
    <w:p w14:paraId="1A18F726" w14:textId="77777777" w:rsidR="00055EB2" w:rsidRPr="008D211D" w:rsidRDefault="00055EB2" w:rsidP="00055EB2">
      <w:pPr>
        <w:pStyle w:val="ListParagraph"/>
        <w:spacing w:line="240" w:lineRule="auto"/>
        <w:ind w:left="2160"/>
        <w:jc w:val="both"/>
        <w:rPr>
          <w:rFonts w:ascii="Times New Roman" w:eastAsia="Times New Roman" w:hAnsi="Times New Roman"/>
          <w:sz w:val="23"/>
          <w:szCs w:val="23"/>
          <w:u w:val="single"/>
        </w:rPr>
      </w:pPr>
    </w:p>
    <w:p w14:paraId="4ACE32DD" w14:textId="77777777" w:rsidR="0022786D" w:rsidRPr="008D211D" w:rsidRDefault="00055EB2"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Compliance with Contract Work Hours and Safety Standards Act (40 U.S.C. 327-332) –</w:t>
      </w:r>
      <w:r w:rsidR="0022786D" w:rsidRPr="008D211D">
        <w:rPr>
          <w:rFonts w:ascii="Times New Roman" w:eastAsia="Times New Roman" w:hAnsi="Times New Roman"/>
          <w:sz w:val="23"/>
          <w:szCs w:val="23"/>
        </w:rPr>
        <w:t xml:space="preserve"> Contracts for the construction and repair of any government building funded by WIOA and whose values exceed $2,500 must include a statement referencing compliance with (c)(3)(iii) of the Contract Work Hours Safety Standards Act. This requirement does not apply to contracts for the purchase of supplies or materials or articles ordinarily available on the open market, or to work where the USDOL assistance is in the form of a loan guarantee or insurance.</w:t>
      </w:r>
    </w:p>
    <w:p w14:paraId="63821BC1" w14:textId="77777777" w:rsidR="0022786D" w:rsidRPr="008D211D" w:rsidRDefault="0022786D" w:rsidP="0022786D">
      <w:pPr>
        <w:spacing w:line="240" w:lineRule="auto"/>
        <w:ind w:left="1800"/>
        <w:jc w:val="both"/>
        <w:rPr>
          <w:rFonts w:ascii="Times New Roman" w:eastAsia="Times New Roman" w:hAnsi="Times New Roman"/>
          <w:sz w:val="23"/>
          <w:szCs w:val="23"/>
          <w:u w:val="single"/>
        </w:rPr>
      </w:pPr>
    </w:p>
    <w:p w14:paraId="116FA24B" w14:textId="77777777" w:rsidR="00055EB2" w:rsidRPr="008D211D" w:rsidRDefault="00055EB2"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Safety –</w:t>
      </w:r>
      <w:r w:rsidR="0022786D" w:rsidRPr="008D211D">
        <w:rPr>
          <w:rFonts w:ascii="Times New Roman" w:eastAsia="Times New Roman" w:hAnsi="Times New Roman"/>
          <w:sz w:val="23"/>
          <w:szCs w:val="23"/>
        </w:rPr>
        <w:t xml:space="preserve"> The WDB must include in all construction contracts </w:t>
      </w:r>
      <w:proofErr w:type="gramStart"/>
      <w:r w:rsidR="0022786D" w:rsidRPr="008D211D">
        <w:rPr>
          <w:rFonts w:ascii="Times New Roman" w:eastAsia="Times New Roman" w:hAnsi="Times New Roman"/>
          <w:sz w:val="23"/>
          <w:szCs w:val="23"/>
        </w:rPr>
        <w:t>in excess of</w:t>
      </w:r>
      <w:proofErr w:type="gramEnd"/>
      <w:r w:rsidR="0022786D" w:rsidRPr="008D211D">
        <w:rPr>
          <w:rFonts w:ascii="Times New Roman" w:eastAsia="Times New Roman" w:hAnsi="Times New Roman"/>
          <w:sz w:val="23"/>
          <w:szCs w:val="23"/>
        </w:rPr>
        <w:t xml:space="preserve"> $2,000 which involve</w:t>
      </w:r>
      <w:r w:rsidR="007172D9">
        <w:rPr>
          <w:rFonts w:ascii="Times New Roman" w:eastAsia="Times New Roman" w:hAnsi="Times New Roman"/>
          <w:sz w:val="23"/>
          <w:szCs w:val="23"/>
        </w:rPr>
        <w:t>s</w:t>
      </w:r>
      <w:r w:rsidR="0022786D" w:rsidRPr="008D211D">
        <w:rPr>
          <w:rFonts w:ascii="Times New Roman" w:eastAsia="Times New Roman" w:hAnsi="Times New Roman"/>
          <w:sz w:val="23"/>
          <w:szCs w:val="23"/>
        </w:rPr>
        <w:t xml:space="preserve"> the employment of laborers or mechanics a provision requiring the contractor to comply with 29-70.21613 (c)(3). Except in instances where the contract is subject to the Davis-Bacon Act, the following provision must be included:</w:t>
      </w:r>
    </w:p>
    <w:p w14:paraId="02B1CF4C" w14:textId="77777777" w:rsidR="0022786D" w:rsidRPr="008D211D" w:rsidRDefault="0022786D" w:rsidP="0022786D">
      <w:pPr>
        <w:pStyle w:val="ListParagraph"/>
        <w:rPr>
          <w:rFonts w:ascii="Times New Roman" w:eastAsia="Times New Roman" w:hAnsi="Times New Roman"/>
          <w:sz w:val="23"/>
          <w:szCs w:val="23"/>
          <w:u w:val="single"/>
        </w:rPr>
      </w:pPr>
    </w:p>
    <w:p w14:paraId="7A6A44FD" w14:textId="77777777" w:rsidR="0022786D" w:rsidRPr="008D211D" w:rsidRDefault="0022786D" w:rsidP="0022786D">
      <w:pPr>
        <w:pStyle w:val="ListParagraph"/>
        <w:spacing w:line="240" w:lineRule="auto"/>
        <w:ind w:left="2160"/>
        <w:jc w:val="both"/>
        <w:rPr>
          <w:rFonts w:ascii="Times New Roman" w:eastAsia="Times New Roman" w:hAnsi="Times New Roman"/>
          <w:i/>
          <w:sz w:val="23"/>
          <w:szCs w:val="23"/>
        </w:rPr>
      </w:pPr>
      <w:r w:rsidRPr="008D211D">
        <w:rPr>
          <w:rFonts w:ascii="Times New Roman" w:eastAsia="Times New Roman" w:hAnsi="Times New Roman"/>
          <w:i/>
          <w:sz w:val="23"/>
          <w:szCs w:val="23"/>
        </w:rPr>
        <w:t>The contractor shall not require a laborer or mechanic employed in the performance of the contract to work in surroundings or under working conditions which are unsanitary, hazardous, or dangerous to health and safety.</w:t>
      </w:r>
    </w:p>
    <w:p w14:paraId="59E58876" w14:textId="77777777" w:rsidR="0022786D" w:rsidRPr="008D211D" w:rsidRDefault="0022786D" w:rsidP="0022786D">
      <w:pPr>
        <w:pStyle w:val="ListParagraph"/>
        <w:spacing w:line="240" w:lineRule="auto"/>
        <w:ind w:left="2160"/>
        <w:jc w:val="both"/>
        <w:rPr>
          <w:rFonts w:ascii="Times New Roman" w:eastAsia="Times New Roman" w:hAnsi="Times New Roman"/>
          <w:i/>
          <w:sz w:val="23"/>
          <w:szCs w:val="23"/>
        </w:rPr>
      </w:pPr>
    </w:p>
    <w:p w14:paraId="55B0ECA9" w14:textId="77777777" w:rsidR="00055EB2" w:rsidRPr="008D211D" w:rsidRDefault="00055EB2"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Compliance with Copeland Anti-kickback Act (40 U.S.C. 276c and 18 U.S.C. 874) –</w:t>
      </w:r>
      <w:r w:rsidR="0022786D" w:rsidRPr="008D211D">
        <w:rPr>
          <w:rFonts w:ascii="Times New Roman" w:eastAsia="Times New Roman" w:hAnsi="Times New Roman"/>
          <w:sz w:val="23"/>
          <w:szCs w:val="23"/>
        </w:rPr>
        <w:t xml:space="preserve"> Contracts </w:t>
      </w:r>
      <w:proofErr w:type="gramStart"/>
      <w:r w:rsidR="0022786D" w:rsidRPr="008D211D">
        <w:rPr>
          <w:rFonts w:ascii="Times New Roman" w:eastAsia="Times New Roman" w:hAnsi="Times New Roman"/>
          <w:sz w:val="23"/>
          <w:szCs w:val="23"/>
        </w:rPr>
        <w:t>in excess of</w:t>
      </w:r>
      <w:proofErr w:type="gramEnd"/>
      <w:r w:rsidR="0022786D" w:rsidRPr="008D211D">
        <w:rPr>
          <w:rFonts w:ascii="Times New Roman" w:eastAsia="Times New Roman" w:hAnsi="Times New Roman"/>
          <w:sz w:val="23"/>
          <w:szCs w:val="23"/>
        </w:rPr>
        <w:t xml:space="preserve"> $2,000 for construction, completion, or repair of public buildings, public works, or building work financed in whole or in part by federal funds, must include the provision prescr</w:t>
      </w:r>
      <w:r w:rsidR="00FB388C" w:rsidRPr="008D211D">
        <w:rPr>
          <w:rFonts w:ascii="Times New Roman" w:eastAsia="Times New Roman" w:hAnsi="Times New Roman"/>
          <w:sz w:val="23"/>
          <w:szCs w:val="23"/>
        </w:rPr>
        <w:t>ibed in 29 CFR 5.5 (a)(5), requiring compliance with the Copeland Act. The Copeland Act prohibits illegal deductions or kickbacks of wages to which employees are otherwise entitled. The WDB must report all suspected or reported violations to the State.</w:t>
      </w:r>
    </w:p>
    <w:p w14:paraId="7F73E868" w14:textId="77777777" w:rsidR="00FB388C" w:rsidRPr="008D211D" w:rsidRDefault="00FB388C" w:rsidP="00FB388C">
      <w:pPr>
        <w:pStyle w:val="ListParagraph"/>
        <w:spacing w:line="240" w:lineRule="auto"/>
        <w:ind w:left="2160"/>
        <w:jc w:val="both"/>
        <w:rPr>
          <w:rFonts w:ascii="Times New Roman" w:eastAsia="Times New Roman" w:hAnsi="Times New Roman"/>
          <w:sz w:val="23"/>
          <w:szCs w:val="23"/>
          <w:u w:val="single"/>
        </w:rPr>
      </w:pPr>
    </w:p>
    <w:p w14:paraId="1CA7D5E5" w14:textId="77777777" w:rsidR="00FB388C" w:rsidRPr="008D211D" w:rsidRDefault="00FB388C"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Certification Regarding Lobbying –</w:t>
      </w:r>
      <w:r w:rsidRPr="008D211D">
        <w:rPr>
          <w:rFonts w:ascii="Times New Roman" w:eastAsia="Times New Roman" w:hAnsi="Times New Roman"/>
          <w:sz w:val="23"/>
          <w:szCs w:val="23"/>
        </w:rPr>
        <w:t xml:space="preserve"> Executed contracts with </w:t>
      </w:r>
      <w:r w:rsidR="007172D9">
        <w:rPr>
          <w:rFonts w:ascii="Times New Roman" w:eastAsia="Times New Roman" w:hAnsi="Times New Roman"/>
          <w:sz w:val="23"/>
          <w:szCs w:val="23"/>
        </w:rPr>
        <w:t xml:space="preserve">a </w:t>
      </w:r>
      <w:r w:rsidRPr="008D211D">
        <w:rPr>
          <w:rFonts w:ascii="Times New Roman" w:eastAsia="Times New Roman" w:hAnsi="Times New Roman"/>
          <w:sz w:val="23"/>
          <w:szCs w:val="23"/>
        </w:rPr>
        <w:t xml:space="preserve">value </w:t>
      </w:r>
      <w:proofErr w:type="gramStart"/>
      <w:r w:rsidRPr="008D211D">
        <w:rPr>
          <w:rFonts w:ascii="Times New Roman" w:eastAsia="Times New Roman" w:hAnsi="Times New Roman"/>
          <w:sz w:val="23"/>
          <w:szCs w:val="23"/>
        </w:rPr>
        <w:t>in excess of</w:t>
      </w:r>
      <w:proofErr w:type="gramEnd"/>
      <w:r w:rsidRPr="008D211D">
        <w:rPr>
          <w:rFonts w:ascii="Times New Roman" w:eastAsia="Times New Roman" w:hAnsi="Times New Roman"/>
          <w:sz w:val="23"/>
          <w:szCs w:val="23"/>
        </w:rPr>
        <w:t xml:space="preserve"> $100,000 must include a provision </w:t>
      </w:r>
      <w:r w:rsidR="007172D9">
        <w:rPr>
          <w:rFonts w:ascii="Times New Roman" w:eastAsia="Times New Roman" w:hAnsi="Times New Roman"/>
          <w:sz w:val="23"/>
          <w:szCs w:val="23"/>
        </w:rPr>
        <w:t>that</w:t>
      </w:r>
      <w:r w:rsidRPr="008D211D">
        <w:rPr>
          <w:rFonts w:ascii="Times New Roman" w:eastAsia="Times New Roman" w:hAnsi="Times New Roman"/>
          <w:sz w:val="23"/>
          <w:szCs w:val="23"/>
        </w:rPr>
        <w:t xml:space="preserve"> prohibits the use of federally appropriated funds for lobbying the Executive or Legislative branches of the Federal Government in connecting with a specific contract, grant, or loan. The WDB must ensure that the contractor completes and signs a “Certification Regarding Lobbying” form so indicating. The provision must also specify that the contractor must complete a “Disclosure of Lobbying Activities” form for </w:t>
      </w:r>
      <w:proofErr w:type="gramStart"/>
      <w:r w:rsidRPr="008D211D">
        <w:rPr>
          <w:rFonts w:ascii="Times New Roman" w:eastAsia="Times New Roman" w:hAnsi="Times New Roman"/>
          <w:sz w:val="23"/>
          <w:szCs w:val="23"/>
        </w:rPr>
        <w:t>any and all</w:t>
      </w:r>
      <w:proofErr w:type="gramEnd"/>
      <w:r w:rsidRPr="008D211D">
        <w:rPr>
          <w:rFonts w:ascii="Times New Roman" w:eastAsia="Times New Roman" w:hAnsi="Times New Roman"/>
          <w:sz w:val="23"/>
          <w:szCs w:val="23"/>
        </w:rPr>
        <w:t xml:space="preserve"> lobbying activities which are supported by other than federally appropriated funds.</w:t>
      </w:r>
    </w:p>
    <w:p w14:paraId="6DC56C42" w14:textId="77777777" w:rsidR="00FB388C" w:rsidRPr="008D211D" w:rsidRDefault="00FB388C" w:rsidP="00FB388C">
      <w:pPr>
        <w:pStyle w:val="ListParagraph"/>
        <w:rPr>
          <w:rFonts w:ascii="Times New Roman" w:eastAsia="Times New Roman" w:hAnsi="Times New Roman"/>
          <w:sz w:val="23"/>
          <w:szCs w:val="23"/>
          <w:u w:val="single"/>
        </w:rPr>
      </w:pPr>
    </w:p>
    <w:p w14:paraId="49D71769" w14:textId="77777777" w:rsidR="00FB388C" w:rsidRPr="008D211D" w:rsidRDefault="00FB388C"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Buy American Notice Requirement –</w:t>
      </w:r>
      <w:r w:rsidRPr="008D211D">
        <w:rPr>
          <w:rFonts w:ascii="Times New Roman" w:eastAsia="Times New Roman" w:hAnsi="Times New Roman"/>
          <w:sz w:val="23"/>
          <w:szCs w:val="23"/>
        </w:rPr>
        <w:t xml:space="preserve"> In the case of any equipment or product that may be authorized to be purchased with financial assistance provided using funds available under WIOA, it is the sense of the Congress that entities receiving assistance should, in expending assistance, purchase only American-made equipment and products, as required by the Buy American Act (41 USC 10a et seq.). (Reference WIOA Section 502- Buy American Requirements)</w:t>
      </w:r>
      <w:r w:rsidRPr="008D211D">
        <w:rPr>
          <w:rFonts w:ascii="Times New Roman" w:eastAsia="Times New Roman" w:hAnsi="Times New Roman"/>
          <w:sz w:val="23"/>
          <w:szCs w:val="23"/>
          <w:u w:val="single"/>
        </w:rPr>
        <w:t xml:space="preserve"> </w:t>
      </w:r>
    </w:p>
    <w:p w14:paraId="5BAA05AA" w14:textId="77777777" w:rsidR="00FB388C" w:rsidRDefault="00FB388C" w:rsidP="00FB388C">
      <w:pPr>
        <w:pStyle w:val="ListParagraph"/>
        <w:rPr>
          <w:rFonts w:ascii="Times New Roman" w:eastAsia="Times New Roman" w:hAnsi="Times New Roman"/>
          <w:sz w:val="23"/>
          <w:szCs w:val="23"/>
          <w:u w:val="single"/>
        </w:rPr>
      </w:pPr>
    </w:p>
    <w:p w14:paraId="24A82187" w14:textId="77777777" w:rsidR="007172D9" w:rsidRDefault="007172D9" w:rsidP="00FB388C">
      <w:pPr>
        <w:pStyle w:val="ListParagraph"/>
        <w:rPr>
          <w:rFonts w:ascii="Times New Roman" w:eastAsia="Times New Roman" w:hAnsi="Times New Roman"/>
          <w:sz w:val="23"/>
          <w:szCs w:val="23"/>
          <w:u w:val="single"/>
        </w:rPr>
      </w:pPr>
    </w:p>
    <w:p w14:paraId="611AF88E"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62BE487C"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38EFA247" w14:textId="77777777" w:rsidR="007172D9" w:rsidRDefault="007172D9" w:rsidP="00FB388C">
      <w:pPr>
        <w:pStyle w:val="ListParagraph"/>
        <w:rPr>
          <w:rFonts w:ascii="Times New Roman" w:eastAsia="Times New Roman" w:hAnsi="Times New Roman"/>
          <w:sz w:val="23"/>
          <w:szCs w:val="23"/>
          <w:u w:val="single"/>
        </w:rPr>
      </w:pPr>
    </w:p>
    <w:p w14:paraId="5C31407A" w14:textId="77777777" w:rsidR="007172D9" w:rsidRPr="008D211D" w:rsidRDefault="007172D9" w:rsidP="00FB388C">
      <w:pPr>
        <w:pStyle w:val="ListParagraph"/>
        <w:rPr>
          <w:rFonts w:ascii="Times New Roman" w:eastAsia="Times New Roman" w:hAnsi="Times New Roman"/>
          <w:sz w:val="23"/>
          <w:szCs w:val="23"/>
          <w:u w:val="single"/>
        </w:rPr>
      </w:pPr>
    </w:p>
    <w:p w14:paraId="68837B7C" w14:textId="77777777" w:rsidR="00FB388C" w:rsidRPr="008D211D" w:rsidRDefault="00FB388C"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Salary and Bonus Limitations –</w:t>
      </w:r>
      <w:r w:rsidRPr="008D211D">
        <w:rPr>
          <w:rFonts w:ascii="Times New Roman" w:eastAsia="Times New Roman" w:hAnsi="Times New Roman"/>
          <w:sz w:val="23"/>
          <w:szCs w:val="23"/>
        </w:rPr>
        <w:t xml:space="preserve"> </w:t>
      </w:r>
      <w:r w:rsidR="00763D5A" w:rsidRPr="008D211D">
        <w:rPr>
          <w:rFonts w:ascii="Times New Roman" w:eastAsia="Times New Roman" w:hAnsi="Times New Roman"/>
          <w:sz w:val="23"/>
          <w:szCs w:val="23"/>
        </w:rPr>
        <w:t xml:space="preserve">None of the funds appropriated under the heading ‘Employment and Training’ in the appropriation statute(s) may be used by a recipient or sub-recipient of such funds to pay the salary and bonuses of an individual, either as direct costs or indirect costs, at a rate </w:t>
      </w:r>
      <w:proofErr w:type="gramStart"/>
      <w:r w:rsidR="00763D5A" w:rsidRPr="008D211D">
        <w:rPr>
          <w:rFonts w:ascii="Times New Roman" w:eastAsia="Times New Roman" w:hAnsi="Times New Roman"/>
          <w:sz w:val="23"/>
          <w:szCs w:val="23"/>
        </w:rPr>
        <w:t>in excess of</w:t>
      </w:r>
      <w:proofErr w:type="gramEnd"/>
      <w:r w:rsidR="00763D5A" w:rsidRPr="008D211D">
        <w:rPr>
          <w:rFonts w:ascii="Times New Roman" w:eastAsia="Times New Roman" w:hAnsi="Times New Roman"/>
          <w:sz w:val="23"/>
          <w:szCs w:val="23"/>
        </w:rPr>
        <w:t xml:space="preserve"> Executive Level II. This limitation shall not </w:t>
      </w:r>
      <w:r w:rsidR="00763D5A" w:rsidRPr="008D211D">
        <w:rPr>
          <w:rFonts w:ascii="Times New Roman" w:eastAsia="Times New Roman" w:hAnsi="Times New Roman"/>
          <w:sz w:val="23"/>
          <w:szCs w:val="23"/>
        </w:rPr>
        <w:lastRenderedPageBreak/>
        <w:t xml:space="preserve">apply to vendors providing goods and services as defined in OMB Uniform Guidance. Where states are recipients of such funds, states may establish a lower limit for salaries and bonuses of those receiving salaries and bonuses from sub-recipients of such funds, </w:t>
      </w:r>
      <w:proofErr w:type="gramStart"/>
      <w:r w:rsidR="00763D5A" w:rsidRPr="008D211D">
        <w:rPr>
          <w:rFonts w:ascii="Times New Roman" w:eastAsia="Times New Roman" w:hAnsi="Times New Roman"/>
          <w:sz w:val="23"/>
          <w:szCs w:val="23"/>
        </w:rPr>
        <w:t>taking into account</w:t>
      </w:r>
      <w:proofErr w:type="gramEnd"/>
      <w:r w:rsidR="00763D5A" w:rsidRPr="008D211D">
        <w:rPr>
          <w:rFonts w:ascii="Times New Roman" w:eastAsia="Times New Roman" w:hAnsi="Times New Roman"/>
          <w:sz w:val="23"/>
          <w:szCs w:val="23"/>
        </w:rPr>
        <w:t xml:space="preserve"> factors including the relative cost-of-living in the state, the compensation levels for comparable state or local government employees, and the size of the organizations that administer federal programs involved including Employment &amp; Training Administration programs. (Reference Public Law 113-76, Division H, Title I, Section 105 and USDOL Training and Employment Guidance Letter (TEGL) Number 05-06 (available via </w:t>
      </w:r>
      <w:hyperlink r:id="rId18" w:history="1">
        <w:r w:rsidR="00763D5A" w:rsidRPr="008D211D">
          <w:rPr>
            <w:rStyle w:val="Hyperlink"/>
            <w:rFonts w:ascii="Times New Roman" w:eastAsia="Times New Roman" w:hAnsi="Times New Roman"/>
            <w:sz w:val="23"/>
            <w:szCs w:val="23"/>
          </w:rPr>
          <w:t>http://wdr.doleta.gov/directives/corr_doc.cfm?DOCN=2262</w:t>
        </w:r>
      </w:hyperlink>
      <w:r w:rsidR="00763D5A" w:rsidRPr="008D211D">
        <w:rPr>
          <w:rFonts w:ascii="Times New Roman" w:eastAsia="Times New Roman" w:hAnsi="Times New Roman"/>
          <w:sz w:val="23"/>
          <w:szCs w:val="23"/>
        </w:rPr>
        <w:t>) for further clarification)</w:t>
      </w:r>
    </w:p>
    <w:p w14:paraId="172524DB" w14:textId="77777777" w:rsidR="00FB388C" w:rsidRPr="008D211D" w:rsidRDefault="00FB388C" w:rsidP="00FB388C">
      <w:pPr>
        <w:pStyle w:val="ListParagraph"/>
        <w:rPr>
          <w:rFonts w:ascii="Times New Roman" w:eastAsia="Times New Roman" w:hAnsi="Times New Roman"/>
          <w:sz w:val="23"/>
          <w:szCs w:val="23"/>
          <w:u w:val="single"/>
        </w:rPr>
      </w:pPr>
    </w:p>
    <w:p w14:paraId="0703B31D" w14:textId="77777777" w:rsidR="00E44400" w:rsidRPr="008D211D" w:rsidRDefault="00055EB2"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 xml:space="preserve"> </w:t>
      </w:r>
      <w:r w:rsidR="00763D5A" w:rsidRPr="008D211D">
        <w:rPr>
          <w:rFonts w:ascii="Times New Roman" w:eastAsia="Times New Roman" w:hAnsi="Times New Roman"/>
          <w:sz w:val="23"/>
          <w:szCs w:val="23"/>
          <w:u w:val="single"/>
        </w:rPr>
        <w:t>Intellectual Property Rights –</w:t>
      </w:r>
      <w:r w:rsidR="00763D5A" w:rsidRPr="008D211D">
        <w:rPr>
          <w:rFonts w:ascii="Times New Roman" w:eastAsia="Times New Roman" w:hAnsi="Times New Roman"/>
          <w:sz w:val="23"/>
          <w:szCs w:val="23"/>
        </w:rPr>
        <w:t xml:space="preserve"> The Federal Government reserves a paid-up, </w:t>
      </w:r>
      <w:r w:rsidR="00E44400" w:rsidRPr="008D211D">
        <w:rPr>
          <w:rFonts w:ascii="Times New Roman" w:eastAsia="Times New Roman" w:hAnsi="Times New Roman"/>
          <w:sz w:val="23"/>
          <w:szCs w:val="23"/>
        </w:rPr>
        <w:t xml:space="preserve">non-exclusive, and irrevocable license to reproduce, publish, or otherwise use, and to authorize others to use for federal purposes: </w:t>
      </w:r>
      <w:proofErr w:type="spellStart"/>
      <w:r w:rsidR="00E44400" w:rsidRPr="008D211D">
        <w:rPr>
          <w:rFonts w:ascii="Times New Roman" w:eastAsia="Times New Roman" w:hAnsi="Times New Roman"/>
          <w:sz w:val="23"/>
          <w:szCs w:val="23"/>
        </w:rPr>
        <w:t>i</w:t>
      </w:r>
      <w:proofErr w:type="spellEnd"/>
      <w:r w:rsidR="00E44400" w:rsidRPr="008D211D">
        <w:rPr>
          <w:rFonts w:ascii="Times New Roman" w:eastAsia="Times New Roman" w:hAnsi="Times New Roman"/>
          <w:sz w:val="23"/>
          <w:szCs w:val="23"/>
        </w:rPr>
        <w:t>) the copyright in all products developed under the grant, including a sub-grant or contract under the grant or sub-grant; and ii) any rights of copyright to which the grantee, sub-grantee, or a contractor purchases ownership under an award (including, but not limited to, curricula, training models, technical assistance products, and any related materials). Such uses include, but are not limited to, the right to modify and distribute products worldwide by any means, electronically or otherwise. Federal funds may not be used to pay any royalty or license fee for use of a copyrighted work, or the cost of acquiring by purchase copyright in a work, where the US Department of Labor has a license or rights of free use in such work. If revenues are generated through selling products developed with grant funds, including intellectual property, these revenues are program income. Program income is added to the grant and must be expended for allowable grant activities.</w:t>
      </w:r>
    </w:p>
    <w:p w14:paraId="33FB12F0" w14:textId="77777777" w:rsidR="00E44400" w:rsidRPr="008D211D" w:rsidRDefault="00E44400" w:rsidP="00E44400">
      <w:pPr>
        <w:spacing w:line="240" w:lineRule="auto"/>
        <w:jc w:val="both"/>
        <w:rPr>
          <w:rFonts w:ascii="Times New Roman" w:eastAsia="Times New Roman" w:hAnsi="Times New Roman"/>
          <w:sz w:val="23"/>
          <w:szCs w:val="23"/>
        </w:rPr>
      </w:pPr>
    </w:p>
    <w:p w14:paraId="42124BE4" w14:textId="77777777" w:rsidR="00055EB2" w:rsidRPr="008D211D" w:rsidRDefault="00E44400" w:rsidP="00E44400">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If applicable,</w:t>
      </w:r>
      <w:r w:rsidR="00763D5A" w:rsidRPr="008D211D">
        <w:rPr>
          <w:rFonts w:ascii="Times New Roman" w:eastAsia="Times New Roman" w:hAnsi="Times New Roman"/>
          <w:sz w:val="23"/>
          <w:szCs w:val="23"/>
        </w:rPr>
        <w:t xml:space="preserve"> </w:t>
      </w:r>
      <w:r w:rsidRPr="008D211D">
        <w:rPr>
          <w:rFonts w:ascii="Times New Roman" w:eastAsia="Times New Roman" w:hAnsi="Times New Roman"/>
          <w:sz w:val="23"/>
          <w:szCs w:val="23"/>
        </w:rPr>
        <w:t>the following needs to be on all products developed in whole or in part with grant funds:</w:t>
      </w:r>
    </w:p>
    <w:p w14:paraId="52F64756" w14:textId="77777777" w:rsidR="00E44400" w:rsidRPr="008D211D" w:rsidRDefault="00E44400" w:rsidP="00E44400">
      <w:pPr>
        <w:spacing w:line="240" w:lineRule="auto"/>
        <w:ind w:left="2160"/>
        <w:jc w:val="both"/>
        <w:rPr>
          <w:rFonts w:ascii="Times New Roman" w:eastAsia="Times New Roman" w:hAnsi="Times New Roman"/>
          <w:sz w:val="23"/>
          <w:szCs w:val="23"/>
        </w:rPr>
      </w:pPr>
    </w:p>
    <w:p w14:paraId="4D1BA275" w14:textId="77777777" w:rsidR="00E44400" w:rsidRPr="008D211D" w:rsidRDefault="00E44400" w:rsidP="00E44400">
      <w:pPr>
        <w:spacing w:line="240" w:lineRule="auto"/>
        <w:ind w:left="2160"/>
        <w:jc w:val="both"/>
        <w:rPr>
          <w:rFonts w:ascii="Times New Roman" w:eastAsia="Times New Roman" w:hAnsi="Times New Roman"/>
          <w:i/>
          <w:sz w:val="23"/>
          <w:szCs w:val="23"/>
          <w:u w:val="single"/>
        </w:rPr>
      </w:pPr>
      <w:r w:rsidRPr="008D211D">
        <w:rPr>
          <w:rFonts w:ascii="Times New Roman" w:eastAsia="Times New Roman" w:hAnsi="Times New Roman"/>
          <w:i/>
          <w:sz w:val="23"/>
          <w:szCs w:val="23"/>
        </w:rPr>
        <w:t xml:space="preserve">This workforce product was funded by a grant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w:t>
      </w:r>
      <w:r w:rsidR="007172D9">
        <w:rPr>
          <w:rFonts w:ascii="Times New Roman" w:eastAsia="Times New Roman" w:hAnsi="Times New Roman"/>
          <w:i/>
          <w:sz w:val="23"/>
          <w:szCs w:val="23"/>
        </w:rPr>
        <w:t xml:space="preserve">the </w:t>
      </w:r>
      <w:r w:rsidRPr="008D211D">
        <w:rPr>
          <w:rFonts w:ascii="Times New Roman" w:eastAsia="Times New Roman" w:hAnsi="Times New Roman"/>
          <w:i/>
          <w:sz w:val="23"/>
          <w:szCs w:val="23"/>
        </w:rPr>
        <w:t>accuracy of the information or its completeness, timeliness, usefulness, adequacy, continued availability, or ownership. This product is copyrighted by the institution that created it. Internal use by an organization and/or personal use by an individual for non-commercial purposes inadmissible. All other uses require the prior authorization of the copyright owner.</w:t>
      </w:r>
    </w:p>
    <w:p w14:paraId="383431C7" w14:textId="77777777" w:rsidR="00763D5A" w:rsidRPr="008D211D" w:rsidRDefault="00763D5A" w:rsidP="00763D5A">
      <w:pPr>
        <w:pStyle w:val="ListParagraph"/>
        <w:rPr>
          <w:rFonts w:ascii="Times New Roman" w:eastAsia="Times New Roman" w:hAnsi="Times New Roman"/>
          <w:sz w:val="23"/>
          <w:szCs w:val="23"/>
          <w:u w:val="single"/>
        </w:rPr>
      </w:pPr>
    </w:p>
    <w:p w14:paraId="6ADB7DA2" w14:textId="77777777" w:rsidR="00174B76" w:rsidRPr="00210C2C" w:rsidRDefault="00763D5A" w:rsidP="000C37D9">
      <w:pPr>
        <w:pStyle w:val="ListParagraph"/>
        <w:numPr>
          <w:ilvl w:val="1"/>
          <w:numId w:val="6"/>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Veterans’ Priority Provisions –</w:t>
      </w:r>
      <w:r w:rsidR="00E44400" w:rsidRPr="008D211D">
        <w:rPr>
          <w:rFonts w:ascii="Times New Roman" w:eastAsia="Times New Roman" w:hAnsi="Times New Roman"/>
          <w:sz w:val="23"/>
          <w:szCs w:val="23"/>
        </w:rPr>
        <w:t xml:space="preserve"> This program, funded by the U.S. Department of Labor, is subject to the priority of service requirements of 38 USC 4215 and 20 CFR Part 1010. Section 4215 of Title 38 requires that priority of service be provided to veterans and spouses of certain service members and veterans for the receipt of employment, training,</w:t>
      </w:r>
    </w:p>
    <w:p w14:paraId="45667FE0" w14:textId="3329EFA6" w:rsidR="007172D9" w:rsidRPr="007172D9" w:rsidRDefault="00E44400" w:rsidP="00210C2C">
      <w:pPr>
        <w:pStyle w:val="ListParagraph"/>
        <w:spacing w:line="240" w:lineRule="auto"/>
        <w:ind w:left="2250"/>
        <w:jc w:val="both"/>
        <w:rPr>
          <w:rFonts w:ascii="Times New Roman" w:eastAsia="Times New Roman" w:hAnsi="Times New Roman"/>
          <w:sz w:val="23"/>
          <w:szCs w:val="23"/>
          <w:u w:val="single"/>
        </w:rPr>
      </w:pPr>
      <w:r w:rsidRPr="008D211D">
        <w:rPr>
          <w:rFonts w:ascii="Times New Roman" w:eastAsia="Times New Roman" w:hAnsi="Times New Roman"/>
          <w:sz w:val="23"/>
          <w:szCs w:val="23"/>
        </w:rPr>
        <w:t xml:space="preserve"> </w:t>
      </w:r>
    </w:p>
    <w:p w14:paraId="08449363" w14:textId="77777777" w:rsidR="007172D9" w:rsidRDefault="007172D9" w:rsidP="007172D9">
      <w:pPr>
        <w:pStyle w:val="ListParagraph"/>
        <w:spacing w:line="240" w:lineRule="auto"/>
        <w:ind w:left="2250"/>
        <w:jc w:val="both"/>
        <w:rPr>
          <w:rFonts w:ascii="Times New Roman" w:eastAsia="Times New Roman" w:hAnsi="Times New Roman"/>
          <w:sz w:val="23"/>
          <w:szCs w:val="23"/>
          <w:u w:val="single"/>
        </w:rPr>
      </w:pPr>
    </w:p>
    <w:p w14:paraId="49D6FCBB"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57AA5B83"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3D8598AA" w14:textId="77777777" w:rsidR="007172D9" w:rsidRDefault="007172D9" w:rsidP="007172D9">
      <w:pPr>
        <w:pStyle w:val="ListParagraph"/>
        <w:spacing w:line="240" w:lineRule="auto"/>
        <w:ind w:left="2250"/>
        <w:jc w:val="both"/>
        <w:rPr>
          <w:rFonts w:ascii="Times New Roman" w:eastAsia="Times New Roman" w:hAnsi="Times New Roman"/>
          <w:sz w:val="23"/>
          <w:szCs w:val="23"/>
          <w:u w:val="single"/>
        </w:rPr>
      </w:pPr>
    </w:p>
    <w:p w14:paraId="493E9710" w14:textId="77777777" w:rsidR="007172D9" w:rsidRDefault="007172D9" w:rsidP="007172D9">
      <w:pPr>
        <w:pStyle w:val="ListParagraph"/>
        <w:spacing w:line="240" w:lineRule="auto"/>
        <w:ind w:left="2250"/>
        <w:jc w:val="both"/>
        <w:rPr>
          <w:rFonts w:ascii="Times New Roman" w:eastAsia="Times New Roman" w:hAnsi="Times New Roman"/>
          <w:sz w:val="23"/>
          <w:szCs w:val="23"/>
          <w:u w:val="single"/>
        </w:rPr>
      </w:pPr>
    </w:p>
    <w:p w14:paraId="01360A79" w14:textId="77777777" w:rsidR="00763D5A" w:rsidRPr="008D211D" w:rsidRDefault="00E44400" w:rsidP="007172D9">
      <w:pPr>
        <w:pStyle w:val="ListParagraph"/>
        <w:spacing w:line="240" w:lineRule="auto"/>
        <w:ind w:left="2250"/>
        <w:jc w:val="both"/>
        <w:rPr>
          <w:rFonts w:ascii="Times New Roman" w:eastAsia="Times New Roman" w:hAnsi="Times New Roman"/>
          <w:sz w:val="23"/>
          <w:szCs w:val="23"/>
          <w:u w:val="single"/>
        </w:rPr>
      </w:pPr>
      <w:r w:rsidRPr="008D211D">
        <w:rPr>
          <w:rFonts w:ascii="Times New Roman" w:eastAsia="Times New Roman" w:hAnsi="Times New Roman"/>
          <w:sz w:val="23"/>
          <w:szCs w:val="23"/>
        </w:rPr>
        <w:t xml:space="preserve">and placement services. (Reference TEGL No. 10-09, via </w:t>
      </w:r>
      <w:hyperlink r:id="rId19" w:history="1">
        <w:r w:rsidRPr="008D211D">
          <w:rPr>
            <w:rStyle w:val="Hyperlink"/>
            <w:rFonts w:ascii="Times New Roman" w:eastAsia="Times New Roman" w:hAnsi="Times New Roman"/>
            <w:sz w:val="23"/>
            <w:szCs w:val="23"/>
          </w:rPr>
          <w:t>http://wdr.doleta.gov/directives/corr_doc.cfm?DOCN=2816</w:t>
        </w:r>
      </w:hyperlink>
      <w:r w:rsidRPr="008D211D">
        <w:rPr>
          <w:rFonts w:ascii="Times New Roman" w:eastAsia="Times New Roman" w:hAnsi="Times New Roman"/>
          <w:sz w:val="23"/>
          <w:szCs w:val="23"/>
        </w:rPr>
        <w:t xml:space="preserve">) </w:t>
      </w:r>
    </w:p>
    <w:p w14:paraId="113C6647" w14:textId="77777777" w:rsidR="00763D5A" w:rsidRPr="008D211D" w:rsidRDefault="00763D5A" w:rsidP="00763D5A">
      <w:pPr>
        <w:spacing w:line="240" w:lineRule="auto"/>
        <w:jc w:val="both"/>
        <w:rPr>
          <w:rFonts w:ascii="Times New Roman" w:eastAsia="Times New Roman" w:hAnsi="Times New Roman"/>
          <w:sz w:val="23"/>
          <w:szCs w:val="23"/>
          <w:u w:val="single"/>
        </w:rPr>
      </w:pPr>
    </w:p>
    <w:p w14:paraId="552C6C9D" w14:textId="77777777" w:rsidR="006C1160" w:rsidRPr="008D211D" w:rsidRDefault="006C1160" w:rsidP="000C37D9">
      <w:pPr>
        <w:pStyle w:val="ListParagraph"/>
        <w:numPr>
          <w:ilvl w:val="0"/>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lastRenderedPageBreak/>
        <w:t>Sub-recipient Work Statement Requirements –</w:t>
      </w:r>
      <w:r w:rsidR="00DB5B55" w:rsidRPr="008D211D">
        <w:rPr>
          <w:rFonts w:ascii="Times New Roman" w:eastAsia="Times New Roman" w:hAnsi="Times New Roman"/>
          <w:sz w:val="23"/>
          <w:szCs w:val="23"/>
        </w:rPr>
        <w:t xml:space="preserve"> The following elements are required in contract work statements with contractors/service providers who will provide participant training, and in other contract work statements as appropriate, to the services to be provided or the work to be performed. Other contract requirements may be added at the discretion of the WDB.</w:t>
      </w:r>
    </w:p>
    <w:p w14:paraId="244F9891" w14:textId="77777777" w:rsidR="00DB5B55" w:rsidRPr="008D211D" w:rsidRDefault="00DB5B55" w:rsidP="00DB5B55">
      <w:pPr>
        <w:pStyle w:val="ListParagraph"/>
        <w:spacing w:line="240" w:lineRule="auto"/>
        <w:ind w:left="1440"/>
        <w:jc w:val="both"/>
        <w:rPr>
          <w:rFonts w:ascii="Times New Roman" w:eastAsia="Times New Roman" w:hAnsi="Times New Roman"/>
          <w:sz w:val="23"/>
          <w:szCs w:val="23"/>
        </w:rPr>
      </w:pPr>
    </w:p>
    <w:p w14:paraId="1C9CC673" w14:textId="77777777" w:rsidR="00E44400" w:rsidRPr="008D211D" w:rsidRDefault="00E44400"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Training Activities –</w:t>
      </w:r>
      <w:r w:rsidR="00DB5B55" w:rsidRPr="008D211D">
        <w:rPr>
          <w:rFonts w:ascii="Times New Roman" w:eastAsia="Times New Roman" w:hAnsi="Times New Roman"/>
          <w:sz w:val="23"/>
          <w:szCs w:val="23"/>
        </w:rPr>
        <w:t xml:space="preserve"> A description of the type and duration of the training activity including, if applicable, length of training cycles and the approximate number of participants per cycle.</w:t>
      </w:r>
    </w:p>
    <w:p w14:paraId="4575E01A" w14:textId="77777777" w:rsidR="00DB5B55" w:rsidRPr="008D211D" w:rsidRDefault="00DB5B55" w:rsidP="00DB5B55">
      <w:pPr>
        <w:pStyle w:val="ListParagraph"/>
        <w:spacing w:line="240" w:lineRule="auto"/>
        <w:ind w:left="2160"/>
        <w:jc w:val="both"/>
        <w:rPr>
          <w:rFonts w:ascii="Times New Roman" w:eastAsia="Times New Roman" w:hAnsi="Times New Roman"/>
          <w:sz w:val="23"/>
          <w:szCs w:val="23"/>
        </w:rPr>
      </w:pPr>
    </w:p>
    <w:p w14:paraId="5623135F" w14:textId="77777777" w:rsidR="00E44400" w:rsidRPr="008D211D" w:rsidRDefault="00E44400"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Other Training and Support Activities –</w:t>
      </w:r>
      <w:r w:rsidR="00DB5B55" w:rsidRPr="008D211D">
        <w:rPr>
          <w:rFonts w:ascii="Times New Roman" w:eastAsia="Times New Roman" w:hAnsi="Times New Roman"/>
          <w:sz w:val="23"/>
          <w:szCs w:val="23"/>
        </w:rPr>
        <w:t xml:space="preserve"> A description of other specific services and activities to be provided such as assessment, the administration of specific test instruments, individual service strategy completion, counseling, job development, placement, work experience, support payments, follow-up, and their relationship to the training activities.</w:t>
      </w:r>
    </w:p>
    <w:p w14:paraId="1AAAF9C2" w14:textId="77777777" w:rsidR="00DB5B55" w:rsidRPr="008D211D" w:rsidRDefault="00DB5B55" w:rsidP="00DB5B55">
      <w:pPr>
        <w:spacing w:line="240" w:lineRule="auto"/>
        <w:jc w:val="both"/>
        <w:rPr>
          <w:rFonts w:ascii="Times New Roman" w:eastAsia="Times New Roman" w:hAnsi="Times New Roman"/>
          <w:sz w:val="23"/>
          <w:szCs w:val="23"/>
        </w:rPr>
      </w:pPr>
    </w:p>
    <w:p w14:paraId="2C3C3D94" w14:textId="77777777" w:rsidR="00E44400" w:rsidRPr="008D211D" w:rsidRDefault="00E44400"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Placement Targets/Wages –</w:t>
      </w:r>
      <w:r w:rsidR="00DB5B55" w:rsidRPr="008D211D">
        <w:rPr>
          <w:rFonts w:ascii="Times New Roman" w:eastAsia="Times New Roman" w:hAnsi="Times New Roman"/>
          <w:sz w:val="23"/>
          <w:szCs w:val="23"/>
        </w:rPr>
        <w:t xml:space="preserve"> Occupational target considered as training-related placements, as well as the related placement wage for each target. Wages should reflect the prevailing local wage for the occupation, based on local or regional surveys.</w:t>
      </w:r>
    </w:p>
    <w:p w14:paraId="1E130FCA" w14:textId="77777777" w:rsidR="00DB5B55" w:rsidRPr="008D211D" w:rsidRDefault="00DB5B55" w:rsidP="00DB5B55">
      <w:pPr>
        <w:spacing w:line="240" w:lineRule="auto"/>
        <w:jc w:val="both"/>
        <w:rPr>
          <w:rFonts w:ascii="Times New Roman" w:eastAsia="Times New Roman" w:hAnsi="Times New Roman"/>
          <w:sz w:val="23"/>
          <w:szCs w:val="23"/>
        </w:rPr>
      </w:pPr>
    </w:p>
    <w:p w14:paraId="5C5174A0" w14:textId="77777777" w:rsidR="00E44400" w:rsidRPr="008D211D" w:rsidRDefault="00DB5B55"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Participant Completion Definitions –</w:t>
      </w:r>
      <w:r w:rsidRPr="008D211D">
        <w:rPr>
          <w:rFonts w:ascii="Times New Roman" w:eastAsia="Times New Roman" w:hAnsi="Times New Roman"/>
          <w:sz w:val="23"/>
          <w:szCs w:val="23"/>
        </w:rPr>
        <w:t xml:space="preserve"> A description of the skill levels to be acquired and the method(s) for measuring attainment.</w:t>
      </w:r>
    </w:p>
    <w:p w14:paraId="3BF3F977" w14:textId="77777777" w:rsidR="00DB5B55" w:rsidRPr="008D211D" w:rsidRDefault="00DB5B55" w:rsidP="00DB5B55">
      <w:pPr>
        <w:spacing w:line="240" w:lineRule="auto"/>
        <w:jc w:val="both"/>
        <w:rPr>
          <w:rFonts w:ascii="Times New Roman" w:eastAsia="Times New Roman" w:hAnsi="Times New Roman"/>
          <w:sz w:val="23"/>
          <w:szCs w:val="23"/>
        </w:rPr>
      </w:pPr>
    </w:p>
    <w:p w14:paraId="19B60DD2" w14:textId="77777777" w:rsidR="00DB5B55" w:rsidRPr="008D211D" w:rsidRDefault="00DB5B55"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Program Entry Requirements –</w:t>
      </w:r>
      <w:r w:rsidRPr="008D211D">
        <w:rPr>
          <w:rFonts w:ascii="Times New Roman" w:eastAsia="Times New Roman" w:hAnsi="Times New Roman"/>
          <w:sz w:val="23"/>
          <w:szCs w:val="23"/>
        </w:rPr>
        <w:t xml:space="preserve"> A description of the minimum skill levels required for entry into the program. Any educational requirement should reflect the minimum skills needed to successfully complete training. Occupational skill requirements should reflect an absence of skills necessary for entry in the occupation of training. The method to be used to assess the skills must be included. </w:t>
      </w:r>
    </w:p>
    <w:p w14:paraId="783CDE9E" w14:textId="77777777" w:rsidR="00DB5B55" w:rsidRPr="008D211D" w:rsidRDefault="00DB5B55" w:rsidP="00DB5B55">
      <w:p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 xml:space="preserve"> </w:t>
      </w:r>
    </w:p>
    <w:p w14:paraId="52354F7B" w14:textId="77777777" w:rsidR="00DB5B55" w:rsidRPr="008D211D" w:rsidRDefault="00DB5B55"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Target Population –</w:t>
      </w:r>
      <w:r w:rsidRPr="008D211D">
        <w:rPr>
          <w:rFonts w:ascii="Times New Roman" w:eastAsia="Times New Roman" w:hAnsi="Times New Roman"/>
          <w:sz w:val="23"/>
          <w:szCs w:val="23"/>
        </w:rPr>
        <w:t xml:space="preserve"> A description of the participants to be served in the program by number, key demographic, or target group characteristics.</w:t>
      </w:r>
    </w:p>
    <w:p w14:paraId="6236F3BA" w14:textId="77777777" w:rsidR="00DB5B55" w:rsidRPr="008D211D" w:rsidRDefault="00DB5B55" w:rsidP="00DB5B55">
      <w:pPr>
        <w:spacing w:line="240" w:lineRule="auto"/>
        <w:jc w:val="both"/>
        <w:rPr>
          <w:rFonts w:ascii="Times New Roman" w:eastAsia="Times New Roman" w:hAnsi="Times New Roman"/>
          <w:sz w:val="23"/>
          <w:szCs w:val="23"/>
        </w:rPr>
      </w:pPr>
    </w:p>
    <w:p w14:paraId="713122CC" w14:textId="77777777" w:rsidR="00020D51" w:rsidRPr="008D211D" w:rsidRDefault="00DB5B55"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Staffing/Management Plan –</w:t>
      </w:r>
      <w:r w:rsidRPr="008D211D">
        <w:rPr>
          <w:rFonts w:ascii="Times New Roman" w:eastAsia="Times New Roman" w:hAnsi="Times New Roman"/>
          <w:sz w:val="23"/>
          <w:szCs w:val="23"/>
        </w:rPr>
        <w:t xml:space="preserve"> A description of each job title and primary </w:t>
      </w:r>
      <w:r w:rsidR="00020D51" w:rsidRPr="008D211D">
        <w:rPr>
          <w:rFonts w:ascii="Times New Roman" w:eastAsia="Times New Roman" w:hAnsi="Times New Roman"/>
          <w:sz w:val="23"/>
          <w:szCs w:val="23"/>
        </w:rPr>
        <w:t xml:space="preserve">responsibilities, number of staff per job title and percent of time committed for each position to the contract. This breakout may be included in the statement of work or as </w:t>
      </w:r>
      <w:r w:rsidR="007172D9">
        <w:rPr>
          <w:rFonts w:ascii="Times New Roman" w:eastAsia="Times New Roman" w:hAnsi="Times New Roman"/>
          <w:sz w:val="23"/>
          <w:szCs w:val="23"/>
        </w:rPr>
        <w:t xml:space="preserve">the </w:t>
      </w:r>
      <w:r w:rsidR="00020D51" w:rsidRPr="008D211D">
        <w:rPr>
          <w:rFonts w:ascii="Times New Roman" w:eastAsia="Times New Roman" w:hAnsi="Times New Roman"/>
          <w:sz w:val="23"/>
          <w:szCs w:val="23"/>
        </w:rPr>
        <w:t xml:space="preserve">backup to the </w:t>
      </w:r>
      <w:proofErr w:type="gramStart"/>
      <w:r w:rsidR="00020D51" w:rsidRPr="008D211D">
        <w:rPr>
          <w:rFonts w:ascii="Times New Roman" w:eastAsia="Times New Roman" w:hAnsi="Times New Roman"/>
          <w:sz w:val="23"/>
          <w:szCs w:val="23"/>
        </w:rPr>
        <w:t>line item</w:t>
      </w:r>
      <w:proofErr w:type="gramEnd"/>
      <w:r w:rsidR="00020D51" w:rsidRPr="008D211D">
        <w:rPr>
          <w:rFonts w:ascii="Times New Roman" w:eastAsia="Times New Roman" w:hAnsi="Times New Roman"/>
          <w:sz w:val="23"/>
          <w:szCs w:val="23"/>
        </w:rPr>
        <w:t xml:space="preserve"> budget. It is recommended that an organizational chart and related job descriptions/qualifications of the individuals in the WIOA funded positions be attached to the contract to verify the adequacy and abilities of the staff to deliver quality services and provide effective monitoring/oversight of performance.</w:t>
      </w:r>
    </w:p>
    <w:p w14:paraId="0510F276" w14:textId="77777777" w:rsidR="00020D51" w:rsidRPr="008D211D" w:rsidRDefault="00020D51" w:rsidP="00020D51">
      <w:pPr>
        <w:spacing w:line="240" w:lineRule="auto"/>
        <w:jc w:val="both"/>
        <w:rPr>
          <w:rFonts w:ascii="Times New Roman" w:eastAsia="Times New Roman" w:hAnsi="Times New Roman"/>
          <w:sz w:val="23"/>
          <w:szCs w:val="23"/>
        </w:rPr>
      </w:pPr>
    </w:p>
    <w:p w14:paraId="76324034" w14:textId="77777777" w:rsidR="00DB5B55" w:rsidRPr="008D211D" w:rsidRDefault="00DB5B55"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 xml:space="preserve">Program Performance </w:t>
      </w:r>
      <w:r w:rsidR="00020D51" w:rsidRPr="008D211D">
        <w:rPr>
          <w:rFonts w:ascii="Times New Roman" w:eastAsia="Times New Roman" w:hAnsi="Times New Roman"/>
          <w:sz w:val="23"/>
          <w:szCs w:val="23"/>
          <w:u w:val="single"/>
        </w:rPr>
        <w:t>–</w:t>
      </w:r>
      <w:r w:rsidR="00020D51" w:rsidRPr="008D211D">
        <w:rPr>
          <w:rFonts w:ascii="Times New Roman" w:eastAsia="Times New Roman" w:hAnsi="Times New Roman"/>
          <w:sz w:val="23"/>
          <w:szCs w:val="23"/>
        </w:rPr>
        <w:t xml:space="preserve"> The planned number of eligible individuals must be identified (by group, if applicable) who are to be enrolled, complete training, and meet performance outcome/retention criteria.</w:t>
      </w:r>
    </w:p>
    <w:p w14:paraId="00D5F298" w14:textId="77777777" w:rsidR="00020D51" w:rsidRPr="008D211D" w:rsidRDefault="00020D51" w:rsidP="00020D51">
      <w:pPr>
        <w:pStyle w:val="ListParagraph"/>
        <w:rPr>
          <w:rFonts w:ascii="Times New Roman" w:eastAsia="Times New Roman" w:hAnsi="Times New Roman"/>
          <w:sz w:val="23"/>
          <w:szCs w:val="23"/>
        </w:rPr>
      </w:pPr>
    </w:p>
    <w:p w14:paraId="2AC873AF" w14:textId="77777777" w:rsidR="00020D51" w:rsidRDefault="00020D51"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Facilities –</w:t>
      </w:r>
      <w:r w:rsidRPr="008D211D">
        <w:rPr>
          <w:rFonts w:ascii="Times New Roman" w:eastAsia="Times New Roman" w:hAnsi="Times New Roman"/>
          <w:sz w:val="23"/>
          <w:szCs w:val="23"/>
        </w:rPr>
        <w:t xml:space="preserve"> A description of the facilities and location to be used during </w:t>
      </w:r>
      <w:r w:rsidR="007172D9">
        <w:rPr>
          <w:rFonts w:ascii="Times New Roman" w:eastAsia="Times New Roman" w:hAnsi="Times New Roman"/>
          <w:sz w:val="23"/>
          <w:szCs w:val="23"/>
        </w:rPr>
        <w:t xml:space="preserve">the </w:t>
      </w:r>
      <w:r w:rsidRPr="008D211D">
        <w:rPr>
          <w:rFonts w:ascii="Times New Roman" w:eastAsia="Times New Roman" w:hAnsi="Times New Roman"/>
          <w:sz w:val="23"/>
          <w:szCs w:val="23"/>
        </w:rPr>
        <w:t>training/contract period.</w:t>
      </w:r>
    </w:p>
    <w:p w14:paraId="670AB878" w14:textId="77777777" w:rsidR="007172D9" w:rsidRDefault="007172D9" w:rsidP="007172D9">
      <w:pPr>
        <w:spacing w:line="240" w:lineRule="auto"/>
        <w:jc w:val="both"/>
        <w:rPr>
          <w:rFonts w:ascii="Times New Roman" w:eastAsia="Times New Roman" w:hAnsi="Times New Roman"/>
          <w:sz w:val="23"/>
          <w:szCs w:val="23"/>
        </w:rPr>
      </w:pPr>
    </w:p>
    <w:p w14:paraId="2153CC45" w14:textId="77777777" w:rsidR="007172D9" w:rsidRDefault="007172D9" w:rsidP="007172D9">
      <w:pPr>
        <w:spacing w:line="240" w:lineRule="auto"/>
        <w:jc w:val="both"/>
        <w:rPr>
          <w:rFonts w:ascii="Times New Roman" w:eastAsia="Times New Roman" w:hAnsi="Times New Roman"/>
          <w:sz w:val="23"/>
          <w:szCs w:val="23"/>
        </w:rPr>
      </w:pPr>
    </w:p>
    <w:p w14:paraId="26D027D1"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1A9451F9"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47197727" w14:textId="77777777" w:rsidR="007172D9" w:rsidRDefault="007172D9" w:rsidP="007172D9">
      <w:pPr>
        <w:spacing w:line="240" w:lineRule="auto"/>
        <w:jc w:val="both"/>
        <w:rPr>
          <w:rFonts w:ascii="Times New Roman" w:eastAsia="Times New Roman" w:hAnsi="Times New Roman"/>
          <w:sz w:val="23"/>
          <w:szCs w:val="23"/>
        </w:rPr>
      </w:pPr>
    </w:p>
    <w:p w14:paraId="36FCE7C3" w14:textId="77777777" w:rsidR="007172D9" w:rsidRDefault="007172D9" w:rsidP="007172D9">
      <w:pPr>
        <w:spacing w:line="240" w:lineRule="auto"/>
        <w:jc w:val="both"/>
        <w:rPr>
          <w:rFonts w:ascii="Times New Roman" w:eastAsia="Times New Roman" w:hAnsi="Times New Roman"/>
          <w:sz w:val="23"/>
          <w:szCs w:val="23"/>
        </w:rPr>
      </w:pPr>
    </w:p>
    <w:p w14:paraId="1F540074" w14:textId="77777777" w:rsidR="007172D9" w:rsidRPr="007172D9" w:rsidRDefault="007172D9" w:rsidP="007172D9">
      <w:pPr>
        <w:spacing w:line="240" w:lineRule="auto"/>
        <w:jc w:val="both"/>
        <w:rPr>
          <w:rFonts w:ascii="Times New Roman" w:eastAsia="Times New Roman" w:hAnsi="Times New Roman"/>
          <w:sz w:val="23"/>
          <w:szCs w:val="23"/>
        </w:rPr>
      </w:pPr>
    </w:p>
    <w:p w14:paraId="74A22918" w14:textId="77777777" w:rsidR="00020D51" w:rsidRPr="008D211D" w:rsidRDefault="00020D51" w:rsidP="00020D51">
      <w:pPr>
        <w:pStyle w:val="ListParagraph"/>
        <w:rPr>
          <w:rFonts w:ascii="Times New Roman" w:eastAsia="Times New Roman" w:hAnsi="Times New Roman"/>
          <w:sz w:val="23"/>
          <w:szCs w:val="23"/>
        </w:rPr>
      </w:pPr>
    </w:p>
    <w:p w14:paraId="0C0F7E73" w14:textId="77777777" w:rsidR="00020D51" w:rsidRPr="008D211D" w:rsidRDefault="00020D51"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lastRenderedPageBreak/>
        <w:t>Equipment –</w:t>
      </w:r>
      <w:r w:rsidRPr="008D211D">
        <w:rPr>
          <w:rFonts w:ascii="Times New Roman" w:eastAsia="Times New Roman" w:hAnsi="Times New Roman"/>
          <w:sz w:val="23"/>
          <w:szCs w:val="23"/>
        </w:rPr>
        <w:t xml:space="preserve"> An itemized listing of the equipment (</w:t>
      </w:r>
      <w:proofErr w:type="gramStart"/>
      <w:r w:rsidRPr="008D211D">
        <w:rPr>
          <w:rFonts w:ascii="Times New Roman" w:eastAsia="Times New Roman" w:hAnsi="Times New Roman"/>
          <w:sz w:val="23"/>
          <w:szCs w:val="23"/>
        </w:rPr>
        <w:t>e.g.</w:t>
      </w:r>
      <w:proofErr w:type="gramEnd"/>
      <w:r w:rsidRPr="008D211D">
        <w:rPr>
          <w:rFonts w:ascii="Times New Roman" w:eastAsia="Times New Roman" w:hAnsi="Times New Roman"/>
          <w:sz w:val="23"/>
          <w:szCs w:val="23"/>
        </w:rPr>
        <w:t xml:space="preserve"> computers, etc.) to be used in the program in accordance with the requirements of training.</w:t>
      </w:r>
    </w:p>
    <w:p w14:paraId="4972B7A7" w14:textId="77777777" w:rsidR="00020D51" w:rsidRPr="008D211D" w:rsidRDefault="00020D51" w:rsidP="00020D51">
      <w:pPr>
        <w:pStyle w:val="ListParagraph"/>
        <w:rPr>
          <w:rFonts w:ascii="Times New Roman" w:eastAsia="Times New Roman" w:hAnsi="Times New Roman"/>
          <w:sz w:val="23"/>
          <w:szCs w:val="23"/>
        </w:rPr>
      </w:pPr>
    </w:p>
    <w:p w14:paraId="50FC4C25" w14:textId="77777777" w:rsidR="00020D51" w:rsidRPr="008D211D" w:rsidRDefault="00020D51"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Training Supplies and Materials –</w:t>
      </w:r>
      <w:r w:rsidRPr="008D211D">
        <w:rPr>
          <w:rFonts w:ascii="Times New Roman" w:eastAsia="Times New Roman" w:hAnsi="Times New Roman"/>
          <w:sz w:val="23"/>
          <w:szCs w:val="23"/>
        </w:rPr>
        <w:t xml:space="preserve"> An itemized listing of training supplies and materials (</w:t>
      </w:r>
      <w:proofErr w:type="gramStart"/>
      <w:r w:rsidRPr="008D211D">
        <w:rPr>
          <w:rFonts w:ascii="Times New Roman" w:eastAsia="Times New Roman" w:hAnsi="Times New Roman"/>
          <w:sz w:val="23"/>
          <w:szCs w:val="23"/>
        </w:rPr>
        <w:t>e.g.</w:t>
      </w:r>
      <w:proofErr w:type="gramEnd"/>
      <w:r w:rsidRPr="008D211D">
        <w:rPr>
          <w:rFonts w:ascii="Times New Roman" w:eastAsia="Times New Roman" w:hAnsi="Times New Roman"/>
          <w:sz w:val="23"/>
          <w:szCs w:val="23"/>
        </w:rPr>
        <w:t xml:space="preserve"> work tools, work books, supplied, etc.) to be used in class-sized programs, in accordance with the requirements of the curriculum and the number of participant slots.</w:t>
      </w:r>
    </w:p>
    <w:p w14:paraId="7A021668" w14:textId="77777777" w:rsidR="00020D51" w:rsidRPr="008D211D" w:rsidRDefault="00020D51" w:rsidP="00020D51">
      <w:pPr>
        <w:pStyle w:val="ListParagraph"/>
        <w:rPr>
          <w:rFonts w:ascii="Times New Roman" w:eastAsia="Times New Roman" w:hAnsi="Times New Roman"/>
          <w:sz w:val="23"/>
          <w:szCs w:val="23"/>
        </w:rPr>
      </w:pPr>
    </w:p>
    <w:p w14:paraId="3D22945C" w14:textId="77777777" w:rsidR="00020D51" w:rsidRPr="008D211D" w:rsidRDefault="00020D51"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Implementation Schedule –</w:t>
      </w:r>
      <w:r w:rsidRPr="008D211D">
        <w:rPr>
          <w:rFonts w:ascii="Times New Roman" w:eastAsia="Times New Roman" w:hAnsi="Times New Roman"/>
          <w:sz w:val="23"/>
          <w:szCs w:val="23"/>
        </w:rPr>
        <w:t xml:space="preserve"> The period of performance and any requirement related to minimum start-up and completion dates for individual training cycles.</w:t>
      </w:r>
    </w:p>
    <w:p w14:paraId="72A25B92" w14:textId="77777777" w:rsidR="00020D51" w:rsidRPr="008D211D" w:rsidRDefault="00020D51" w:rsidP="00020D51">
      <w:pPr>
        <w:pStyle w:val="ListParagraph"/>
        <w:rPr>
          <w:rFonts w:ascii="Times New Roman" w:eastAsia="Times New Roman" w:hAnsi="Times New Roman"/>
          <w:sz w:val="23"/>
          <w:szCs w:val="23"/>
        </w:rPr>
      </w:pPr>
    </w:p>
    <w:p w14:paraId="599FDB2F" w14:textId="77777777" w:rsidR="00020D51" w:rsidRPr="008D211D" w:rsidRDefault="00020D51"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Sub-contracts –</w:t>
      </w:r>
      <w:r w:rsidRPr="008D211D">
        <w:rPr>
          <w:rFonts w:ascii="Times New Roman" w:eastAsia="Times New Roman" w:hAnsi="Times New Roman"/>
          <w:sz w:val="23"/>
          <w:szCs w:val="23"/>
        </w:rPr>
        <w:t xml:space="preserve"> Any third parties to whom any part of the contract will be sub-contracted must be identified and their responsibilities defined. All applicable work statement items will flow to the sub-contract contract, with the sole exemption being the On-the-Job Training employers.</w:t>
      </w:r>
    </w:p>
    <w:p w14:paraId="64A890AF" w14:textId="77777777" w:rsidR="00020D51" w:rsidRPr="008D211D" w:rsidRDefault="00020D51" w:rsidP="00020D51">
      <w:pPr>
        <w:pStyle w:val="ListParagraph"/>
        <w:rPr>
          <w:rFonts w:ascii="Times New Roman" w:eastAsia="Times New Roman" w:hAnsi="Times New Roman"/>
          <w:sz w:val="23"/>
          <w:szCs w:val="23"/>
        </w:rPr>
      </w:pPr>
    </w:p>
    <w:p w14:paraId="31C37805" w14:textId="77777777" w:rsidR="00020D51" w:rsidRPr="008D211D" w:rsidRDefault="00020D51"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Coordination –</w:t>
      </w:r>
      <w:r w:rsidRPr="008D211D">
        <w:rPr>
          <w:rFonts w:ascii="Times New Roman" w:eastAsia="Times New Roman" w:hAnsi="Times New Roman"/>
          <w:sz w:val="23"/>
          <w:szCs w:val="23"/>
        </w:rPr>
        <w:t xml:space="preserve"> A description of coordination arrangements with other organizations which will contribute funds or provide services on behalf of program participants. This description should correlate to a statement of shared/contributed costs in the budget section.</w:t>
      </w:r>
    </w:p>
    <w:p w14:paraId="32E0279E" w14:textId="77777777" w:rsidR="00020D51" w:rsidRPr="008D211D" w:rsidRDefault="00020D51" w:rsidP="00020D51">
      <w:pPr>
        <w:pStyle w:val="ListParagraph"/>
        <w:rPr>
          <w:rFonts w:ascii="Times New Roman" w:eastAsia="Times New Roman" w:hAnsi="Times New Roman"/>
          <w:sz w:val="23"/>
          <w:szCs w:val="23"/>
        </w:rPr>
      </w:pPr>
    </w:p>
    <w:p w14:paraId="5C5C9D08" w14:textId="77777777" w:rsidR="00020D51" w:rsidRPr="008D211D" w:rsidRDefault="00020D51" w:rsidP="00020D51">
      <w:pPr>
        <w:pStyle w:val="ListParagraph"/>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b/>
          <w:sz w:val="23"/>
          <w:szCs w:val="23"/>
        </w:rPr>
        <w:t xml:space="preserve">Note: </w:t>
      </w:r>
      <w:r w:rsidRPr="008D211D">
        <w:rPr>
          <w:rFonts w:ascii="Times New Roman" w:eastAsia="Times New Roman" w:hAnsi="Times New Roman"/>
          <w:sz w:val="23"/>
          <w:szCs w:val="23"/>
        </w:rPr>
        <w:t>When payments are tied to performance, the work statement elements must be consistent with payment conditions stated in the contract.</w:t>
      </w:r>
    </w:p>
    <w:p w14:paraId="6801246E" w14:textId="77777777" w:rsidR="00020D51" w:rsidRPr="008D211D" w:rsidRDefault="00020D51" w:rsidP="00020D51">
      <w:pPr>
        <w:pStyle w:val="ListParagraph"/>
        <w:spacing w:line="240" w:lineRule="auto"/>
        <w:ind w:left="2160"/>
        <w:jc w:val="both"/>
        <w:rPr>
          <w:rFonts w:ascii="Times New Roman" w:eastAsia="Times New Roman" w:hAnsi="Times New Roman"/>
          <w:sz w:val="23"/>
          <w:szCs w:val="23"/>
        </w:rPr>
      </w:pPr>
    </w:p>
    <w:p w14:paraId="0EDF78B7" w14:textId="77777777" w:rsidR="006C1160" w:rsidRPr="008D211D" w:rsidRDefault="006C1160" w:rsidP="000C37D9">
      <w:pPr>
        <w:pStyle w:val="ListParagraph"/>
        <w:numPr>
          <w:ilvl w:val="0"/>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Timely Contract Execution/Use of Pre-agreement Letters –</w:t>
      </w:r>
      <w:r w:rsidR="00020D51" w:rsidRPr="008D211D">
        <w:rPr>
          <w:rFonts w:ascii="Times New Roman" w:eastAsia="Times New Roman" w:hAnsi="Times New Roman"/>
          <w:sz w:val="23"/>
          <w:szCs w:val="23"/>
        </w:rPr>
        <w:t xml:space="preserve"> As a standard operating procedure, sub-grant funds are to be obligated and disbursed to contractors in accordance with a fully-executed contract and/or sub-contract. When the risks associated with having a </w:t>
      </w:r>
      <w:proofErr w:type="gramStart"/>
      <w:r w:rsidR="00020D51" w:rsidRPr="008D211D">
        <w:rPr>
          <w:rFonts w:ascii="Times New Roman" w:eastAsia="Times New Roman" w:hAnsi="Times New Roman"/>
          <w:sz w:val="23"/>
          <w:szCs w:val="23"/>
        </w:rPr>
        <w:t>fully-executed</w:t>
      </w:r>
      <w:proofErr w:type="gramEnd"/>
      <w:r w:rsidR="00020D51" w:rsidRPr="008D211D">
        <w:rPr>
          <w:rFonts w:ascii="Times New Roman" w:eastAsia="Times New Roman" w:hAnsi="Times New Roman"/>
          <w:sz w:val="23"/>
          <w:szCs w:val="23"/>
        </w:rPr>
        <w:t xml:space="preserve"> contract are outweighed by the need to provide services, the use of a pre-agreement letter should be used to clarify expectations until a fully-executed contract is finalized. Such costs are allowable only to the extent that they will be incurred after beginning of the contract period. The letter should be executed by the WDB prior to program start-up. At a minimum, the letter should contain the following information:</w:t>
      </w:r>
    </w:p>
    <w:p w14:paraId="2E26B569" w14:textId="77777777" w:rsidR="00020D51" w:rsidRPr="008D211D" w:rsidRDefault="00020D51"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 general description of the service to be </w:t>
      </w:r>
      <w:proofErr w:type="gramStart"/>
      <w:r w:rsidRPr="008D211D">
        <w:rPr>
          <w:rFonts w:ascii="Times New Roman" w:eastAsia="Times New Roman" w:hAnsi="Times New Roman"/>
          <w:sz w:val="23"/>
          <w:szCs w:val="23"/>
        </w:rPr>
        <w:t>provided;</w:t>
      </w:r>
      <w:proofErr w:type="gramEnd"/>
    </w:p>
    <w:p w14:paraId="1E0A4813" w14:textId="77777777" w:rsidR="00020D51" w:rsidRPr="008D211D" w:rsidRDefault="00020D51"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negotiated </w:t>
      </w:r>
      <w:proofErr w:type="gramStart"/>
      <w:r w:rsidRPr="008D211D">
        <w:rPr>
          <w:rFonts w:ascii="Times New Roman" w:eastAsia="Times New Roman" w:hAnsi="Times New Roman"/>
          <w:sz w:val="23"/>
          <w:szCs w:val="23"/>
        </w:rPr>
        <w:t>line item</w:t>
      </w:r>
      <w:proofErr w:type="gramEnd"/>
      <w:r w:rsidRPr="008D211D">
        <w:rPr>
          <w:rFonts w:ascii="Times New Roman" w:eastAsia="Times New Roman" w:hAnsi="Times New Roman"/>
          <w:sz w:val="23"/>
          <w:szCs w:val="23"/>
        </w:rPr>
        <w:t xml:space="preserve"> budget for the project;</w:t>
      </w:r>
    </w:p>
    <w:p w14:paraId="0B7BCCF5" w14:textId="77777777" w:rsidR="00020D51" w:rsidRPr="008D211D" w:rsidRDefault="00020D51"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period of the proposed </w:t>
      </w:r>
      <w:proofErr w:type="gramStart"/>
      <w:r w:rsidRPr="008D211D">
        <w:rPr>
          <w:rFonts w:ascii="Times New Roman" w:eastAsia="Times New Roman" w:hAnsi="Times New Roman"/>
          <w:sz w:val="23"/>
          <w:szCs w:val="23"/>
        </w:rPr>
        <w:t>contract;</w:t>
      </w:r>
      <w:proofErr w:type="gramEnd"/>
    </w:p>
    <w:p w14:paraId="2772947E" w14:textId="77777777" w:rsidR="00020D51" w:rsidRPr="008D211D" w:rsidRDefault="00020D51"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 statement indicating that a </w:t>
      </w:r>
      <w:proofErr w:type="gramStart"/>
      <w:r w:rsidRPr="008D211D">
        <w:rPr>
          <w:rFonts w:ascii="Times New Roman" w:eastAsia="Times New Roman" w:hAnsi="Times New Roman"/>
          <w:sz w:val="23"/>
          <w:szCs w:val="23"/>
        </w:rPr>
        <w:t>fully-executed</w:t>
      </w:r>
      <w:proofErr w:type="gramEnd"/>
      <w:r w:rsidRPr="008D211D">
        <w:rPr>
          <w:rFonts w:ascii="Times New Roman" w:eastAsia="Times New Roman" w:hAnsi="Times New Roman"/>
          <w:sz w:val="23"/>
          <w:szCs w:val="23"/>
        </w:rPr>
        <w:t xml:space="preserve"> contract will be in place within a specified period (e.g. 60 days)</w:t>
      </w:r>
    </w:p>
    <w:p w14:paraId="71B7762B" w14:textId="77777777" w:rsidR="00020D51" w:rsidRPr="008D211D" w:rsidRDefault="00020D51"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A statement indicating that no money will be exchanged between the parties until the contract is executed; and</w:t>
      </w:r>
    </w:p>
    <w:p w14:paraId="263D4C01" w14:textId="77777777" w:rsidR="00020D51" w:rsidRPr="008D211D" w:rsidRDefault="00020D51"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Names, titles, and signatures of the individuals for both entities planning to enter the proposed contract and agreeing to terms outlined regarding negotiated contract costs.</w:t>
      </w:r>
    </w:p>
    <w:p w14:paraId="189989EC" w14:textId="77777777" w:rsidR="00020D51" w:rsidRPr="008D211D" w:rsidRDefault="00020D51" w:rsidP="00020D51">
      <w:pPr>
        <w:pStyle w:val="ListParagraph"/>
        <w:spacing w:line="240" w:lineRule="auto"/>
        <w:ind w:left="2160"/>
        <w:jc w:val="both"/>
        <w:rPr>
          <w:rFonts w:ascii="Times New Roman" w:eastAsia="Times New Roman" w:hAnsi="Times New Roman"/>
          <w:sz w:val="23"/>
          <w:szCs w:val="23"/>
        </w:rPr>
      </w:pPr>
    </w:p>
    <w:p w14:paraId="554CE81E" w14:textId="77777777" w:rsidR="006C1160" w:rsidRDefault="006C1160" w:rsidP="000C37D9">
      <w:pPr>
        <w:pStyle w:val="ListParagraph"/>
        <w:numPr>
          <w:ilvl w:val="0"/>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Contract Administration and Records –</w:t>
      </w:r>
      <w:r w:rsidR="00020D51" w:rsidRPr="008D211D">
        <w:rPr>
          <w:rFonts w:ascii="Times New Roman" w:eastAsia="Times New Roman" w:hAnsi="Times New Roman"/>
          <w:sz w:val="23"/>
          <w:szCs w:val="23"/>
        </w:rPr>
        <w:t xml:space="preserve"> WDBs must maintain a system for contract administration to ensure that </w:t>
      </w:r>
      <w:r w:rsidR="00314CFB" w:rsidRPr="008D211D">
        <w:rPr>
          <w:rFonts w:ascii="Times New Roman" w:eastAsia="Times New Roman" w:hAnsi="Times New Roman"/>
          <w:sz w:val="23"/>
          <w:szCs w:val="23"/>
        </w:rPr>
        <w:t>contractors/</w:t>
      </w:r>
      <w:r w:rsidR="00020D51" w:rsidRPr="008D211D">
        <w:rPr>
          <w:rFonts w:ascii="Times New Roman" w:eastAsia="Times New Roman" w:hAnsi="Times New Roman"/>
          <w:sz w:val="23"/>
          <w:szCs w:val="23"/>
        </w:rPr>
        <w:t>service providers and other suppliers comply with the terms, conditions, and applicable performance requirements of contracts or purchase orders and to ensure adequate and timely completion of all transactions.</w:t>
      </w:r>
    </w:p>
    <w:p w14:paraId="0271A862"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5D557724"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32C87B1F" w14:textId="77777777" w:rsidR="007172D9" w:rsidRDefault="007172D9" w:rsidP="007172D9">
      <w:pPr>
        <w:pStyle w:val="ListParagraph"/>
        <w:spacing w:line="240" w:lineRule="auto"/>
        <w:ind w:left="1440"/>
        <w:jc w:val="both"/>
        <w:rPr>
          <w:rFonts w:ascii="Times New Roman" w:eastAsia="Times New Roman" w:hAnsi="Times New Roman"/>
          <w:sz w:val="23"/>
          <w:szCs w:val="23"/>
          <w:u w:val="single"/>
        </w:rPr>
      </w:pPr>
    </w:p>
    <w:p w14:paraId="502812FA" w14:textId="77777777" w:rsidR="007172D9" w:rsidRPr="008D211D" w:rsidRDefault="007172D9" w:rsidP="007172D9">
      <w:pPr>
        <w:pStyle w:val="ListParagraph"/>
        <w:spacing w:line="240" w:lineRule="auto"/>
        <w:ind w:left="1440"/>
        <w:jc w:val="both"/>
        <w:rPr>
          <w:rFonts w:ascii="Times New Roman" w:eastAsia="Times New Roman" w:hAnsi="Times New Roman"/>
          <w:sz w:val="23"/>
          <w:szCs w:val="23"/>
        </w:rPr>
      </w:pPr>
    </w:p>
    <w:p w14:paraId="2C6CDBEF" w14:textId="77777777" w:rsidR="00020D51" w:rsidRPr="008D211D" w:rsidRDefault="00020D51" w:rsidP="00020D51">
      <w:pPr>
        <w:spacing w:line="240" w:lineRule="auto"/>
        <w:ind w:left="1080"/>
        <w:jc w:val="both"/>
        <w:rPr>
          <w:rFonts w:ascii="Times New Roman" w:eastAsia="Times New Roman" w:hAnsi="Times New Roman"/>
          <w:sz w:val="23"/>
          <w:szCs w:val="23"/>
        </w:rPr>
      </w:pPr>
    </w:p>
    <w:p w14:paraId="673E34DE" w14:textId="77777777" w:rsidR="006C1160" w:rsidRPr="008D211D" w:rsidRDefault="006C1160" w:rsidP="000C37D9">
      <w:pPr>
        <w:pStyle w:val="ListParagraph"/>
        <w:numPr>
          <w:ilvl w:val="0"/>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Monitoring –</w:t>
      </w:r>
      <w:r w:rsidR="00314CFB" w:rsidRPr="008D211D">
        <w:rPr>
          <w:rFonts w:ascii="Times New Roman" w:eastAsia="Times New Roman" w:hAnsi="Times New Roman"/>
          <w:sz w:val="23"/>
          <w:szCs w:val="23"/>
        </w:rPr>
        <w:t xml:space="preserve"> All WDBs must maintain a system for contract monitoring (both programmatic and fiscal) to ensure that contractors/service providers comply with the performance requirements and provisions of the contracts.</w:t>
      </w:r>
    </w:p>
    <w:p w14:paraId="587F08B5" w14:textId="77777777" w:rsidR="00314CFB" w:rsidRPr="008D211D" w:rsidRDefault="00314CFB" w:rsidP="00314CFB">
      <w:pPr>
        <w:spacing w:line="240" w:lineRule="auto"/>
        <w:jc w:val="both"/>
        <w:rPr>
          <w:rFonts w:ascii="Times New Roman" w:eastAsia="Times New Roman" w:hAnsi="Times New Roman"/>
          <w:sz w:val="23"/>
          <w:szCs w:val="23"/>
        </w:rPr>
      </w:pPr>
    </w:p>
    <w:p w14:paraId="1C7DDC5A" w14:textId="77777777" w:rsidR="006C1160" w:rsidRPr="008D211D" w:rsidRDefault="006C1160" w:rsidP="000C37D9">
      <w:pPr>
        <w:pStyle w:val="ListParagraph"/>
        <w:numPr>
          <w:ilvl w:val="0"/>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Contract Files –</w:t>
      </w:r>
      <w:r w:rsidR="00314CFB" w:rsidRPr="008D211D">
        <w:rPr>
          <w:rFonts w:ascii="Times New Roman" w:eastAsia="Times New Roman" w:hAnsi="Times New Roman"/>
          <w:sz w:val="23"/>
          <w:szCs w:val="23"/>
        </w:rPr>
        <w:t xml:space="preserve"> All WDBs must maintain a file on each executed contract sufficient to document the record of the contract, performance against the contract and payments made. The file should include the following elements:</w:t>
      </w:r>
    </w:p>
    <w:p w14:paraId="237B1EF2" w14:textId="77777777" w:rsidR="00314CFB" w:rsidRPr="008D211D" w:rsidRDefault="00314CFB" w:rsidP="00314CFB">
      <w:pPr>
        <w:pStyle w:val="ListParagraph"/>
        <w:rPr>
          <w:rFonts w:ascii="Times New Roman" w:eastAsia="Times New Roman" w:hAnsi="Times New Roman"/>
          <w:sz w:val="23"/>
          <w:szCs w:val="23"/>
        </w:rPr>
      </w:pPr>
    </w:p>
    <w:p w14:paraId="455EF0DF" w14:textId="77777777" w:rsidR="00314CFB" w:rsidRPr="008D211D" w:rsidRDefault="00314CFB"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Executed contract and </w:t>
      </w:r>
      <w:proofErr w:type="gramStart"/>
      <w:r w:rsidRPr="008D211D">
        <w:rPr>
          <w:rFonts w:ascii="Times New Roman" w:eastAsia="Times New Roman" w:hAnsi="Times New Roman"/>
          <w:sz w:val="23"/>
          <w:szCs w:val="23"/>
        </w:rPr>
        <w:t>modifications;</w:t>
      </w:r>
      <w:proofErr w:type="gramEnd"/>
    </w:p>
    <w:p w14:paraId="664B7560" w14:textId="77777777" w:rsidR="00314CFB" w:rsidRPr="008D211D" w:rsidRDefault="00314CFB"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Cost/price analysis for each modification or documentation as to why it was not </w:t>
      </w:r>
      <w:proofErr w:type="gramStart"/>
      <w:r w:rsidRPr="008D211D">
        <w:rPr>
          <w:rFonts w:ascii="Times New Roman" w:eastAsia="Times New Roman" w:hAnsi="Times New Roman"/>
          <w:sz w:val="23"/>
          <w:szCs w:val="23"/>
        </w:rPr>
        <w:t>required;</w:t>
      </w:r>
      <w:proofErr w:type="gramEnd"/>
    </w:p>
    <w:p w14:paraId="77E2BFF5" w14:textId="77777777" w:rsidR="00314CFB" w:rsidRPr="008D211D" w:rsidRDefault="00314CFB"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Official </w:t>
      </w:r>
      <w:proofErr w:type="gramStart"/>
      <w:r w:rsidRPr="008D211D">
        <w:rPr>
          <w:rFonts w:ascii="Times New Roman" w:eastAsia="Times New Roman" w:hAnsi="Times New Roman"/>
          <w:sz w:val="23"/>
          <w:szCs w:val="23"/>
        </w:rPr>
        <w:t>correspondence;</w:t>
      </w:r>
      <w:proofErr w:type="gramEnd"/>
    </w:p>
    <w:p w14:paraId="50EB2346" w14:textId="77777777" w:rsidR="00314CFB" w:rsidRPr="008D211D" w:rsidRDefault="00314CFB" w:rsidP="000C37D9">
      <w:pPr>
        <w:pStyle w:val="ListParagraph"/>
        <w:numPr>
          <w:ilvl w:val="1"/>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Memos to file.</w:t>
      </w:r>
    </w:p>
    <w:p w14:paraId="67B50546" w14:textId="77777777" w:rsidR="00314CFB" w:rsidRPr="008D211D" w:rsidRDefault="00314CFB" w:rsidP="00314CFB">
      <w:pPr>
        <w:pStyle w:val="ListParagraph"/>
        <w:spacing w:line="240" w:lineRule="auto"/>
        <w:ind w:left="2160"/>
        <w:jc w:val="both"/>
        <w:rPr>
          <w:rFonts w:ascii="Times New Roman" w:eastAsia="Times New Roman" w:hAnsi="Times New Roman"/>
          <w:sz w:val="23"/>
          <w:szCs w:val="23"/>
        </w:rPr>
      </w:pPr>
    </w:p>
    <w:p w14:paraId="26984E42" w14:textId="77777777" w:rsidR="006C1160" w:rsidRPr="008D211D" w:rsidRDefault="006C1160" w:rsidP="000C37D9">
      <w:pPr>
        <w:pStyle w:val="ListParagraph"/>
        <w:numPr>
          <w:ilvl w:val="0"/>
          <w:numId w:val="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 xml:space="preserve">Property Control </w:t>
      </w:r>
      <w:r w:rsidR="00314CFB" w:rsidRPr="008D211D">
        <w:rPr>
          <w:rFonts w:ascii="Times New Roman" w:eastAsia="Times New Roman" w:hAnsi="Times New Roman"/>
          <w:sz w:val="23"/>
          <w:szCs w:val="23"/>
          <w:u w:val="single"/>
        </w:rPr>
        <w:t>–</w:t>
      </w:r>
      <w:r w:rsidR="00314CFB" w:rsidRPr="008D211D">
        <w:rPr>
          <w:rFonts w:ascii="Times New Roman" w:eastAsia="Times New Roman" w:hAnsi="Times New Roman"/>
          <w:sz w:val="23"/>
          <w:szCs w:val="23"/>
        </w:rPr>
        <w:t xml:space="preserve"> All WDBs must develop procedures and maintain controls for property acquisition, utilization, maintenance, and disposition. A physical inventory of all property costing $500 o</w:t>
      </w:r>
      <w:r w:rsidR="007172D9">
        <w:rPr>
          <w:rFonts w:ascii="Times New Roman" w:eastAsia="Times New Roman" w:hAnsi="Times New Roman"/>
          <w:sz w:val="23"/>
          <w:szCs w:val="23"/>
        </w:rPr>
        <w:t>r</w:t>
      </w:r>
      <w:r w:rsidR="00314CFB" w:rsidRPr="008D211D">
        <w:rPr>
          <w:rFonts w:ascii="Times New Roman" w:eastAsia="Times New Roman" w:hAnsi="Times New Roman"/>
          <w:sz w:val="23"/>
          <w:szCs w:val="23"/>
        </w:rPr>
        <w:t xml:space="preserve"> more per unit and having a useful life of one year or more must be performed at least once a year.</w:t>
      </w:r>
    </w:p>
    <w:p w14:paraId="3BFF0F2C" w14:textId="77777777" w:rsidR="00F53069" w:rsidRPr="008D211D" w:rsidRDefault="00F53069" w:rsidP="008D7EBB">
      <w:pPr>
        <w:spacing w:line="240" w:lineRule="auto"/>
        <w:jc w:val="both"/>
        <w:rPr>
          <w:rFonts w:ascii="Times New Roman" w:eastAsia="Times New Roman" w:hAnsi="Times New Roman"/>
          <w:sz w:val="23"/>
          <w:szCs w:val="23"/>
          <w:u w:val="single"/>
        </w:rPr>
      </w:pPr>
    </w:p>
    <w:p w14:paraId="42F5D29E" w14:textId="77777777" w:rsidR="00D86EDE" w:rsidRPr="008D211D" w:rsidRDefault="00D86EDE" w:rsidP="008D7EBB">
      <w:pPr>
        <w:spacing w:line="240" w:lineRule="auto"/>
        <w:ind w:left="720"/>
        <w:jc w:val="both"/>
        <w:rPr>
          <w:rFonts w:ascii="Times New Roman" w:eastAsia="Times New Roman" w:hAnsi="Times New Roman"/>
          <w:b/>
          <w:sz w:val="23"/>
          <w:szCs w:val="23"/>
          <w:u w:val="single"/>
        </w:rPr>
      </w:pPr>
      <w:r w:rsidRPr="008D211D">
        <w:rPr>
          <w:rFonts w:ascii="Times New Roman" w:eastAsia="Times New Roman" w:hAnsi="Times New Roman"/>
          <w:b/>
          <w:sz w:val="23"/>
          <w:szCs w:val="23"/>
          <w:u w:val="single"/>
        </w:rPr>
        <w:t>PROCEDURE</w:t>
      </w:r>
    </w:p>
    <w:p w14:paraId="6B9DC3BF" w14:textId="77777777" w:rsidR="00200288" w:rsidRPr="008D211D" w:rsidRDefault="00200288" w:rsidP="008D7EBB">
      <w:pPr>
        <w:spacing w:line="240" w:lineRule="auto"/>
        <w:ind w:left="720"/>
        <w:jc w:val="both"/>
        <w:rPr>
          <w:rFonts w:ascii="Times New Roman" w:eastAsia="Times New Roman" w:hAnsi="Times New Roman"/>
          <w:b/>
          <w:sz w:val="23"/>
          <w:szCs w:val="23"/>
          <w:u w:val="single"/>
        </w:rPr>
      </w:pPr>
    </w:p>
    <w:p w14:paraId="1E6B7A1D" w14:textId="77777777" w:rsidR="00200288" w:rsidRPr="008D211D" w:rsidRDefault="00200288" w:rsidP="00200288">
      <w:pPr>
        <w:spacing w:line="240" w:lineRule="auto"/>
        <w:ind w:left="720"/>
        <w:jc w:val="both"/>
        <w:rPr>
          <w:rFonts w:ascii="Times New Roman" w:eastAsia="Times New Roman" w:hAnsi="Times New Roman"/>
          <w:b/>
          <w:sz w:val="23"/>
          <w:szCs w:val="23"/>
        </w:rPr>
      </w:pPr>
      <w:r w:rsidRPr="008D211D">
        <w:rPr>
          <w:rFonts w:ascii="Times New Roman" w:eastAsia="Times New Roman" w:hAnsi="Times New Roman"/>
          <w:b/>
          <w:sz w:val="23"/>
          <w:szCs w:val="23"/>
        </w:rPr>
        <w:t>Financial Management</w:t>
      </w:r>
    </w:p>
    <w:p w14:paraId="1C386A9A" w14:textId="77777777" w:rsidR="00200288" w:rsidRPr="008D211D" w:rsidRDefault="00200288" w:rsidP="00200288">
      <w:pPr>
        <w:spacing w:line="240" w:lineRule="auto"/>
        <w:ind w:left="720"/>
        <w:jc w:val="both"/>
        <w:rPr>
          <w:rFonts w:ascii="Times New Roman" w:eastAsia="Times New Roman" w:hAnsi="Times New Roman"/>
          <w:b/>
          <w:sz w:val="23"/>
          <w:szCs w:val="23"/>
        </w:rPr>
      </w:pPr>
    </w:p>
    <w:p w14:paraId="3B5E5509" w14:textId="77777777" w:rsidR="00200288" w:rsidRPr="008D211D" w:rsidRDefault="00200288" w:rsidP="00200288">
      <w:pPr>
        <w:spacing w:line="240" w:lineRule="auto"/>
        <w:ind w:left="720"/>
        <w:jc w:val="both"/>
        <w:rPr>
          <w:rFonts w:ascii="Times New Roman" w:eastAsia="Times New Roman" w:hAnsi="Times New Roman"/>
          <w:sz w:val="23"/>
          <w:szCs w:val="23"/>
        </w:rPr>
      </w:pPr>
      <w:r w:rsidRPr="008D211D">
        <w:rPr>
          <w:rFonts w:ascii="Times New Roman" w:eastAsia="Times New Roman" w:hAnsi="Times New Roman"/>
          <w:sz w:val="23"/>
          <w:szCs w:val="23"/>
        </w:rPr>
        <w:t>Local Workforce Development Areas and sub-grantees are required to adhere to the following financial policies and procedures for the administration of WIOA Title I programs.</w:t>
      </w:r>
    </w:p>
    <w:p w14:paraId="2CF111DD" w14:textId="77777777" w:rsidR="00200288" w:rsidRPr="008D211D" w:rsidRDefault="00200288" w:rsidP="00200288">
      <w:pPr>
        <w:spacing w:line="240" w:lineRule="auto"/>
        <w:ind w:left="720"/>
        <w:jc w:val="both"/>
        <w:rPr>
          <w:rFonts w:ascii="Times New Roman" w:eastAsia="Times New Roman" w:hAnsi="Times New Roman"/>
          <w:sz w:val="23"/>
          <w:szCs w:val="23"/>
        </w:rPr>
      </w:pPr>
    </w:p>
    <w:p w14:paraId="37470BB9" w14:textId="77777777" w:rsidR="00200288" w:rsidRPr="008D211D" w:rsidRDefault="00200288" w:rsidP="000C37D9">
      <w:pPr>
        <w:pStyle w:val="ListParagraph"/>
        <w:numPr>
          <w:ilvl w:val="0"/>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Recipient Funding</w:t>
      </w:r>
    </w:p>
    <w:p w14:paraId="3B999A24" w14:textId="77777777" w:rsidR="00200288" w:rsidRPr="008D211D" w:rsidRDefault="00200288" w:rsidP="00200288">
      <w:pPr>
        <w:pStyle w:val="ListParagraph"/>
        <w:spacing w:line="240" w:lineRule="auto"/>
        <w:ind w:left="1440"/>
        <w:jc w:val="both"/>
        <w:rPr>
          <w:rFonts w:ascii="Times New Roman" w:eastAsia="Times New Roman" w:hAnsi="Times New Roman"/>
          <w:sz w:val="23"/>
          <w:szCs w:val="23"/>
        </w:rPr>
      </w:pPr>
    </w:p>
    <w:p w14:paraId="0EBB1A11" w14:textId="77777777" w:rsidR="00200288" w:rsidRPr="008D211D" w:rsidRDefault="00200288" w:rsidP="000C37D9">
      <w:pPr>
        <w:pStyle w:val="ListParagraph"/>
        <w:numPr>
          <w:ilvl w:val="1"/>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Administrative Adjustment/NFA Process</w:t>
      </w:r>
    </w:p>
    <w:p w14:paraId="3AE3C07D" w14:textId="77777777" w:rsidR="00200288" w:rsidRPr="008D211D" w:rsidRDefault="00200288" w:rsidP="00200288">
      <w:pPr>
        <w:pStyle w:val="ListParagraph"/>
        <w:spacing w:line="240" w:lineRule="auto"/>
        <w:ind w:left="2160"/>
        <w:jc w:val="both"/>
        <w:rPr>
          <w:rFonts w:ascii="Times New Roman" w:eastAsia="Times New Roman" w:hAnsi="Times New Roman"/>
          <w:sz w:val="23"/>
          <w:szCs w:val="23"/>
        </w:rPr>
      </w:pPr>
    </w:p>
    <w:p w14:paraId="4E5C4BBC" w14:textId="77777777" w:rsidR="00200288" w:rsidRPr="008D211D" w:rsidRDefault="00200288" w:rsidP="00200288">
      <w:pPr>
        <w:pStyle w:val="ListParagraph"/>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The Division of Workforce Solutions (DWS</w:t>
      </w:r>
      <w:r w:rsidR="00212D2F">
        <w:rPr>
          <w:rFonts w:ascii="Times New Roman" w:eastAsia="Times New Roman" w:hAnsi="Times New Roman"/>
          <w:sz w:val="23"/>
          <w:szCs w:val="23"/>
        </w:rPr>
        <w:t>)</w:t>
      </w:r>
      <w:r w:rsidRPr="008D211D">
        <w:rPr>
          <w:rFonts w:ascii="Times New Roman" w:eastAsia="Times New Roman" w:hAnsi="Times New Roman"/>
          <w:sz w:val="23"/>
          <w:szCs w:val="23"/>
        </w:rPr>
        <w:t xml:space="preserve"> issues planning allocations to Local Workforce Development Areas (local areas) and other recipients based on preliminary allocations provided to the state by the U.S. Department of Labor (USDOL). These preliminary allocations are subject to </w:t>
      </w:r>
      <w:r w:rsidR="00212D2F" w:rsidRPr="008D211D">
        <w:rPr>
          <w:rFonts w:ascii="Times New Roman" w:eastAsia="Times New Roman" w:hAnsi="Times New Roman"/>
          <w:sz w:val="23"/>
          <w:szCs w:val="23"/>
        </w:rPr>
        <w:t>change;</w:t>
      </w:r>
      <w:r w:rsidRPr="008D211D">
        <w:rPr>
          <w:rFonts w:ascii="Times New Roman" w:eastAsia="Times New Roman" w:hAnsi="Times New Roman"/>
          <w:sz w:val="23"/>
          <w:szCs w:val="23"/>
        </w:rPr>
        <w:t xml:space="preserve"> therefore, allocations are not official until the state receives a Notice of Award (NOA) from USDOL. Once the state has received an NOA from the USDOL, Notices of Fund Availability (NFA) are issued via Workforce Information System Enterprise (WISE) showing the funds available to the recipient. The funds are awarded by Program Year and must be tracked accordingly. Program Year funds are awarded for a period of two years unless indicated otherwise on the NFA letter as maintained in WISE. Funds availability may be reduced after issuance if the state’s NOA is reduced by USDOL.</w:t>
      </w:r>
    </w:p>
    <w:p w14:paraId="45D23A59" w14:textId="77777777" w:rsidR="00200288" w:rsidRPr="008D211D" w:rsidRDefault="00200288" w:rsidP="00200288">
      <w:pPr>
        <w:pStyle w:val="ListParagraph"/>
        <w:spacing w:line="240" w:lineRule="auto"/>
        <w:ind w:left="2160"/>
        <w:jc w:val="both"/>
        <w:rPr>
          <w:rFonts w:ascii="Times New Roman" w:eastAsia="Times New Roman" w:hAnsi="Times New Roman"/>
          <w:sz w:val="23"/>
          <w:szCs w:val="23"/>
        </w:rPr>
      </w:pPr>
    </w:p>
    <w:p w14:paraId="2D153403" w14:textId="77777777" w:rsidR="00200288" w:rsidRDefault="00200288" w:rsidP="00200288">
      <w:pPr>
        <w:pStyle w:val="ListParagraph"/>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NFA letters include the Local Area’s funding level by fund and program year. A Program Year fund amount will remain in WISE until the final audit for the Program Year has been reconciled, resolved, and agreed upon by both DW and the local area. The local area should contact their assigned DWS Planner and submit an Administrative Adjustment via WISE to de-obligate any funds that will not be spent. Monthly financial reports are required until the NFA equals the expenditures and cash drawdowns.</w:t>
      </w:r>
    </w:p>
    <w:p w14:paraId="21791C1A" w14:textId="77777777" w:rsidR="007172D9" w:rsidRDefault="007172D9" w:rsidP="00200288">
      <w:pPr>
        <w:pStyle w:val="ListParagraph"/>
        <w:spacing w:line="240" w:lineRule="auto"/>
        <w:ind w:left="2160"/>
        <w:jc w:val="both"/>
        <w:rPr>
          <w:rFonts w:ascii="Times New Roman" w:eastAsia="Times New Roman" w:hAnsi="Times New Roman"/>
          <w:sz w:val="23"/>
          <w:szCs w:val="23"/>
        </w:rPr>
      </w:pPr>
    </w:p>
    <w:p w14:paraId="3E37D016" w14:textId="77777777" w:rsidR="00F435E4" w:rsidRDefault="00F435E4" w:rsidP="007172D9">
      <w:pPr>
        <w:pStyle w:val="Header"/>
        <w:jc w:val="right"/>
        <w:rPr>
          <w:rFonts w:ascii="Times New Roman" w:hAnsi="Times New Roman" w:cs="Times New Roman"/>
        </w:rPr>
      </w:pPr>
    </w:p>
    <w:p w14:paraId="7E36B022" w14:textId="77777777" w:rsidR="00F435E4" w:rsidRDefault="00F435E4" w:rsidP="007172D9">
      <w:pPr>
        <w:pStyle w:val="Header"/>
        <w:jc w:val="right"/>
        <w:rPr>
          <w:rFonts w:ascii="Times New Roman" w:hAnsi="Times New Roman" w:cs="Times New Roman"/>
        </w:rPr>
      </w:pPr>
    </w:p>
    <w:p w14:paraId="131007E2"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690B2292"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6B3A2117" w14:textId="77777777" w:rsidR="007172D9" w:rsidRDefault="007172D9" w:rsidP="00200288">
      <w:pPr>
        <w:pStyle w:val="ListParagraph"/>
        <w:spacing w:line="240" w:lineRule="auto"/>
        <w:ind w:left="2160"/>
        <w:jc w:val="both"/>
        <w:rPr>
          <w:rFonts w:ascii="Times New Roman" w:eastAsia="Times New Roman" w:hAnsi="Times New Roman"/>
          <w:sz w:val="23"/>
          <w:szCs w:val="23"/>
        </w:rPr>
      </w:pPr>
    </w:p>
    <w:p w14:paraId="30145855" w14:textId="77777777" w:rsidR="007172D9" w:rsidRDefault="007172D9" w:rsidP="00200288">
      <w:pPr>
        <w:pStyle w:val="ListParagraph"/>
        <w:spacing w:line="240" w:lineRule="auto"/>
        <w:ind w:left="2160"/>
        <w:jc w:val="both"/>
        <w:rPr>
          <w:rFonts w:ascii="Times New Roman" w:eastAsia="Times New Roman" w:hAnsi="Times New Roman"/>
          <w:sz w:val="23"/>
          <w:szCs w:val="23"/>
        </w:rPr>
      </w:pPr>
    </w:p>
    <w:p w14:paraId="178D7ACA" w14:textId="77777777" w:rsidR="007172D9" w:rsidRPr="008D211D" w:rsidRDefault="007172D9" w:rsidP="00200288">
      <w:pPr>
        <w:pStyle w:val="ListParagraph"/>
        <w:spacing w:line="240" w:lineRule="auto"/>
        <w:ind w:left="2160"/>
        <w:jc w:val="both"/>
        <w:rPr>
          <w:rFonts w:ascii="Times New Roman" w:eastAsia="Times New Roman" w:hAnsi="Times New Roman"/>
          <w:sz w:val="23"/>
          <w:szCs w:val="23"/>
        </w:rPr>
      </w:pPr>
    </w:p>
    <w:p w14:paraId="29AC5CEB" w14:textId="77777777" w:rsidR="00200288" w:rsidRPr="008D211D" w:rsidRDefault="00200288" w:rsidP="00200288">
      <w:p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 </w:t>
      </w:r>
    </w:p>
    <w:p w14:paraId="54756C6D" w14:textId="77777777" w:rsidR="00200288" w:rsidRPr="008D211D" w:rsidRDefault="00200288" w:rsidP="000C37D9">
      <w:pPr>
        <w:pStyle w:val="ListParagraph"/>
        <w:numPr>
          <w:ilvl w:val="1"/>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Obligated Authority</w:t>
      </w:r>
    </w:p>
    <w:p w14:paraId="37CD6F42" w14:textId="77777777" w:rsidR="00200288" w:rsidRPr="008D211D" w:rsidRDefault="00200288" w:rsidP="00200288">
      <w:pPr>
        <w:spacing w:line="240" w:lineRule="auto"/>
        <w:jc w:val="both"/>
        <w:rPr>
          <w:rFonts w:ascii="Times New Roman" w:eastAsia="Times New Roman" w:hAnsi="Times New Roman"/>
          <w:sz w:val="23"/>
          <w:szCs w:val="23"/>
        </w:rPr>
      </w:pPr>
    </w:p>
    <w:p w14:paraId="5F3212C3" w14:textId="77777777" w:rsidR="00200288" w:rsidRPr="008D211D" w:rsidRDefault="00200288" w:rsidP="00200288">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lastRenderedPageBreak/>
        <w:t xml:space="preserve">NFAs are awarded to recipients when the funds become available to the state. However, “Obligational Authority” is not granted to recipients until an approval Local Area Plan, or another application is approved by DWS. Recipients are not authorized to incur </w:t>
      </w:r>
      <w:r w:rsidR="007172D9">
        <w:rPr>
          <w:rFonts w:ascii="Times New Roman" w:eastAsia="Times New Roman" w:hAnsi="Times New Roman"/>
          <w:sz w:val="23"/>
          <w:szCs w:val="23"/>
        </w:rPr>
        <w:t xml:space="preserve">the </w:t>
      </w:r>
      <w:r w:rsidRPr="008D211D">
        <w:rPr>
          <w:rFonts w:ascii="Times New Roman" w:eastAsia="Times New Roman" w:hAnsi="Times New Roman"/>
          <w:sz w:val="23"/>
          <w:szCs w:val="23"/>
        </w:rPr>
        <w:t xml:space="preserve">cost or allowed to request cash drawdowns until the funds are approved in WISE. The Plan must be prepared in accordance with the guidelines provided in the North Carolina Instruction for Local and Regional Workforce Development Area Plans Policy Statement. </w:t>
      </w:r>
    </w:p>
    <w:p w14:paraId="1F06B03D" w14:textId="77777777" w:rsidR="00200288" w:rsidRPr="008D211D" w:rsidRDefault="00200288" w:rsidP="00200288">
      <w:pPr>
        <w:spacing w:line="240" w:lineRule="auto"/>
        <w:jc w:val="both"/>
        <w:rPr>
          <w:rFonts w:ascii="Times New Roman" w:eastAsia="Times New Roman" w:hAnsi="Times New Roman"/>
          <w:sz w:val="23"/>
          <w:szCs w:val="23"/>
        </w:rPr>
      </w:pPr>
    </w:p>
    <w:p w14:paraId="5EA3CF21" w14:textId="77777777" w:rsidR="00200288" w:rsidRPr="007172D9" w:rsidRDefault="00200288" w:rsidP="000C37D9">
      <w:pPr>
        <w:pStyle w:val="ListParagraph"/>
        <w:numPr>
          <w:ilvl w:val="0"/>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Cash Management</w:t>
      </w:r>
    </w:p>
    <w:p w14:paraId="4D4DFCF4" w14:textId="77777777" w:rsidR="007172D9" w:rsidRPr="008D211D" w:rsidRDefault="007172D9" w:rsidP="007172D9">
      <w:pPr>
        <w:pStyle w:val="ListParagraph"/>
        <w:spacing w:line="240" w:lineRule="auto"/>
        <w:ind w:left="1440"/>
        <w:jc w:val="both"/>
        <w:rPr>
          <w:rFonts w:ascii="Times New Roman" w:eastAsia="Times New Roman" w:hAnsi="Times New Roman"/>
          <w:sz w:val="23"/>
          <w:szCs w:val="23"/>
        </w:rPr>
      </w:pPr>
    </w:p>
    <w:p w14:paraId="43EDFFEC" w14:textId="77777777" w:rsidR="00200288" w:rsidRPr="008D211D" w:rsidRDefault="00200288" w:rsidP="00200288">
      <w:pPr>
        <w:pStyle w:val="ListParagraph"/>
        <w:spacing w:line="240" w:lineRule="auto"/>
        <w:ind w:left="1440"/>
        <w:jc w:val="both"/>
        <w:rPr>
          <w:rFonts w:ascii="Times New Roman" w:eastAsia="Times New Roman" w:hAnsi="Times New Roman"/>
          <w:sz w:val="23"/>
          <w:szCs w:val="23"/>
        </w:rPr>
      </w:pPr>
    </w:p>
    <w:p w14:paraId="1C7FCE10" w14:textId="77777777" w:rsidR="00200288" w:rsidRPr="008D211D" w:rsidRDefault="00200288" w:rsidP="000C37D9">
      <w:pPr>
        <w:pStyle w:val="ListParagraph"/>
        <w:numPr>
          <w:ilvl w:val="1"/>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Cash Drawdowns</w:t>
      </w:r>
    </w:p>
    <w:p w14:paraId="6E1100AB" w14:textId="77777777" w:rsidR="00200288" w:rsidRPr="008D211D" w:rsidRDefault="00200288" w:rsidP="00200288">
      <w:pPr>
        <w:spacing w:line="240" w:lineRule="auto"/>
        <w:jc w:val="both"/>
        <w:rPr>
          <w:rFonts w:ascii="Times New Roman" w:eastAsia="Times New Roman" w:hAnsi="Times New Roman"/>
          <w:sz w:val="23"/>
          <w:szCs w:val="23"/>
        </w:rPr>
      </w:pPr>
    </w:p>
    <w:p w14:paraId="1D539D8E" w14:textId="77777777" w:rsidR="00200288" w:rsidRPr="008D211D" w:rsidRDefault="00200288" w:rsidP="00200288">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DWS will utilize the Electronic Payments method to transfer funds to recipients. Both the Authorization Agreement for Automatic Deposit and the Electronic Payment Form documents must be completed, signed, and returned prior to initiating a recipient’s first request for drawdown. These forms must be faxed or scanned to DWS with the signed originals mailed </w:t>
      </w:r>
      <w:proofErr w:type="gramStart"/>
      <w:r w:rsidRPr="008D211D">
        <w:rPr>
          <w:rFonts w:ascii="Times New Roman" w:eastAsia="Times New Roman" w:hAnsi="Times New Roman"/>
          <w:sz w:val="23"/>
          <w:szCs w:val="23"/>
        </w:rPr>
        <w:t>in order for</w:t>
      </w:r>
      <w:proofErr w:type="gramEnd"/>
      <w:r w:rsidRPr="008D211D">
        <w:rPr>
          <w:rFonts w:ascii="Times New Roman" w:eastAsia="Times New Roman" w:hAnsi="Times New Roman"/>
          <w:sz w:val="23"/>
          <w:szCs w:val="23"/>
        </w:rPr>
        <w:t xml:space="preserve"> bank accounts to be set up in the payment system in a timely manner. When a cash transfer has been completed, </w:t>
      </w:r>
      <w:r w:rsidR="007172D9">
        <w:rPr>
          <w:rFonts w:ascii="Times New Roman" w:eastAsia="Times New Roman" w:hAnsi="Times New Roman"/>
          <w:sz w:val="23"/>
          <w:szCs w:val="23"/>
        </w:rPr>
        <w:t xml:space="preserve">a </w:t>
      </w:r>
      <w:r w:rsidRPr="008D211D">
        <w:rPr>
          <w:rFonts w:ascii="Times New Roman" w:eastAsia="Times New Roman" w:hAnsi="Times New Roman"/>
          <w:sz w:val="23"/>
          <w:szCs w:val="23"/>
        </w:rPr>
        <w:t>notification will be sent to the recipient via email as indicated on the Electronic Payment Form. Cash request</w:t>
      </w:r>
      <w:r w:rsidR="007172D9">
        <w:rPr>
          <w:rFonts w:ascii="Times New Roman" w:eastAsia="Times New Roman" w:hAnsi="Times New Roman"/>
          <w:sz w:val="23"/>
          <w:szCs w:val="23"/>
        </w:rPr>
        <w:t>s</w:t>
      </w:r>
      <w:r w:rsidRPr="008D211D">
        <w:rPr>
          <w:rFonts w:ascii="Times New Roman" w:eastAsia="Times New Roman" w:hAnsi="Times New Roman"/>
          <w:sz w:val="23"/>
          <w:szCs w:val="23"/>
        </w:rPr>
        <w:t xml:space="preserve"> will be processed once a week.</w:t>
      </w:r>
    </w:p>
    <w:p w14:paraId="2BD006C3" w14:textId="77777777" w:rsidR="00200288" w:rsidRPr="008D211D" w:rsidRDefault="00200288" w:rsidP="00200288">
      <w:pPr>
        <w:spacing w:line="240" w:lineRule="auto"/>
        <w:ind w:left="2160"/>
        <w:jc w:val="both"/>
        <w:rPr>
          <w:rFonts w:ascii="Times New Roman" w:eastAsia="Times New Roman" w:hAnsi="Times New Roman"/>
          <w:sz w:val="23"/>
          <w:szCs w:val="23"/>
        </w:rPr>
      </w:pPr>
    </w:p>
    <w:p w14:paraId="66A026D4" w14:textId="77777777" w:rsidR="00200288" w:rsidRPr="008D211D" w:rsidRDefault="00200288" w:rsidP="00200288">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b/>
          <w:sz w:val="23"/>
          <w:szCs w:val="23"/>
        </w:rPr>
        <w:t xml:space="preserve">Note: </w:t>
      </w:r>
      <w:r w:rsidRPr="008D211D">
        <w:rPr>
          <w:rFonts w:ascii="Times New Roman" w:eastAsia="Times New Roman" w:hAnsi="Times New Roman"/>
          <w:sz w:val="23"/>
          <w:szCs w:val="23"/>
        </w:rPr>
        <w:t>All requests submitted via WISE by 11:59 pm on Monday will typically be transferred to the recipient’s account by the following Friday.</w:t>
      </w:r>
    </w:p>
    <w:p w14:paraId="28FE7180" w14:textId="77777777" w:rsidR="00200288" w:rsidRPr="008D211D" w:rsidRDefault="00200288" w:rsidP="00200288">
      <w:pPr>
        <w:spacing w:line="240" w:lineRule="auto"/>
        <w:ind w:left="2160"/>
        <w:jc w:val="both"/>
        <w:rPr>
          <w:rFonts w:ascii="Times New Roman" w:eastAsia="Times New Roman" w:hAnsi="Times New Roman"/>
          <w:sz w:val="23"/>
          <w:szCs w:val="23"/>
        </w:rPr>
      </w:pPr>
    </w:p>
    <w:p w14:paraId="44551736" w14:textId="77777777" w:rsidR="00200288" w:rsidRPr="008D211D" w:rsidRDefault="00200288" w:rsidP="00200288">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There will be no exceptions granted concerning the 11:59 pm deadlines. Any changes in the cash drawdown schedule due to observed holidays or other planned events will be noted in correspondence issued by DWS.</w:t>
      </w:r>
    </w:p>
    <w:p w14:paraId="0F68590C" w14:textId="77777777" w:rsidR="00200288" w:rsidRPr="008D211D" w:rsidRDefault="00200288" w:rsidP="00200288">
      <w:pPr>
        <w:spacing w:line="240" w:lineRule="auto"/>
        <w:ind w:left="2160"/>
        <w:jc w:val="both"/>
        <w:rPr>
          <w:rFonts w:ascii="Times New Roman" w:eastAsia="Times New Roman" w:hAnsi="Times New Roman"/>
          <w:sz w:val="23"/>
          <w:szCs w:val="23"/>
        </w:rPr>
      </w:pPr>
    </w:p>
    <w:p w14:paraId="312CE073" w14:textId="77777777" w:rsidR="00200288" w:rsidRPr="008D211D" w:rsidRDefault="00200288" w:rsidP="00200288">
      <w:pPr>
        <w:spacing w:line="240" w:lineRule="auto"/>
        <w:ind w:left="2160"/>
        <w:jc w:val="both"/>
        <w:rPr>
          <w:rFonts w:ascii="Times New Roman" w:eastAsia="Times New Roman" w:hAnsi="Times New Roman"/>
          <w:b/>
          <w:sz w:val="23"/>
          <w:szCs w:val="23"/>
        </w:rPr>
      </w:pPr>
      <w:r w:rsidRPr="008D211D">
        <w:rPr>
          <w:rFonts w:ascii="Times New Roman" w:eastAsia="Times New Roman" w:hAnsi="Times New Roman"/>
          <w:sz w:val="23"/>
          <w:szCs w:val="23"/>
        </w:rPr>
        <w:t xml:space="preserve">Each recipient and sub-recipient must develop cash management procedures that ensure no excess cash is on hand. Excess cash is defined as any cash that exceeds your immediate cash needs. </w:t>
      </w:r>
    </w:p>
    <w:p w14:paraId="21AB735F" w14:textId="77777777" w:rsidR="00697105" w:rsidRPr="008D211D" w:rsidRDefault="00697105" w:rsidP="00200288">
      <w:pPr>
        <w:spacing w:line="240" w:lineRule="auto"/>
        <w:ind w:left="2160"/>
        <w:jc w:val="both"/>
        <w:rPr>
          <w:rFonts w:ascii="Times New Roman" w:eastAsia="Times New Roman" w:hAnsi="Times New Roman"/>
          <w:b/>
          <w:sz w:val="23"/>
          <w:szCs w:val="23"/>
        </w:rPr>
      </w:pPr>
    </w:p>
    <w:p w14:paraId="4975C3F3" w14:textId="77777777" w:rsidR="00200288" w:rsidRDefault="00697105" w:rsidP="00697105">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When a recipient determines there is excess cash on hand, and cash is to be returned to DWS, a request for drawdown in a negative amount equal to the refund may be entered if additional drawdowns, when netted against the refund, exceed $1 for that Program Year on the date requested.</w:t>
      </w:r>
    </w:p>
    <w:p w14:paraId="45EB2335" w14:textId="77777777" w:rsidR="007172D9" w:rsidRDefault="007172D9" w:rsidP="00697105">
      <w:pPr>
        <w:spacing w:line="240" w:lineRule="auto"/>
        <w:ind w:left="2160"/>
        <w:jc w:val="both"/>
        <w:rPr>
          <w:rFonts w:ascii="Times New Roman" w:eastAsia="Times New Roman" w:hAnsi="Times New Roman"/>
          <w:sz w:val="23"/>
          <w:szCs w:val="23"/>
        </w:rPr>
      </w:pPr>
    </w:p>
    <w:p w14:paraId="68B2919A" w14:textId="77777777" w:rsidR="007172D9" w:rsidRPr="008D211D" w:rsidRDefault="007172D9" w:rsidP="00697105">
      <w:pPr>
        <w:spacing w:line="240" w:lineRule="auto"/>
        <w:ind w:left="2160"/>
        <w:jc w:val="both"/>
        <w:rPr>
          <w:rFonts w:ascii="Times New Roman" w:eastAsia="Times New Roman" w:hAnsi="Times New Roman"/>
          <w:sz w:val="23"/>
          <w:szCs w:val="23"/>
        </w:rPr>
      </w:pPr>
    </w:p>
    <w:p w14:paraId="2588A99F" w14:textId="77777777" w:rsidR="00200288" w:rsidRPr="008D211D" w:rsidRDefault="00200288" w:rsidP="000C37D9">
      <w:pPr>
        <w:pStyle w:val="ListParagraph"/>
        <w:numPr>
          <w:ilvl w:val="1"/>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Sanctions</w:t>
      </w:r>
    </w:p>
    <w:p w14:paraId="06E00917" w14:textId="77777777" w:rsidR="00697105" w:rsidRPr="008D211D" w:rsidRDefault="00697105" w:rsidP="00697105">
      <w:pPr>
        <w:spacing w:line="240" w:lineRule="auto"/>
        <w:ind w:left="1440"/>
        <w:jc w:val="both"/>
        <w:rPr>
          <w:rFonts w:ascii="Times New Roman" w:eastAsia="Times New Roman" w:hAnsi="Times New Roman"/>
          <w:sz w:val="23"/>
          <w:szCs w:val="23"/>
        </w:rPr>
      </w:pPr>
    </w:p>
    <w:p w14:paraId="5BC9600A" w14:textId="77777777" w:rsidR="00697105" w:rsidRDefault="00697105" w:rsidP="00697105">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When a recipient demonstrates an inability or unwillingness to follow established procedures minimizing </w:t>
      </w:r>
      <w:r w:rsidR="007172D9">
        <w:rPr>
          <w:rFonts w:ascii="Times New Roman" w:eastAsia="Times New Roman" w:hAnsi="Times New Roman"/>
          <w:sz w:val="23"/>
          <w:szCs w:val="23"/>
        </w:rPr>
        <w:t xml:space="preserve">the </w:t>
      </w:r>
      <w:r w:rsidRPr="008D211D">
        <w:rPr>
          <w:rFonts w:ascii="Times New Roman" w:eastAsia="Times New Roman" w:hAnsi="Times New Roman"/>
          <w:sz w:val="23"/>
          <w:szCs w:val="23"/>
        </w:rPr>
        <w:t>time between cash drawdowns and disbursements, cannot adhere to laws, regulations, or special conditions, or is unable to submit reliable and/or timely reports, DW may withhold fund requests in WISE.</w:t>
      </w:r>
    </w:p>
    <w:p w14:paraId="577651AC" w14:textId="016F9C64" w:rsidR="007172D9" w:rsidRDefault="007172D9" w:rsidP="00697105">
      <w:pPr>
        <w:spacing w:line="240" w:lineRule="auto"/>
        <w:ind w:left="2160"/>
        <w:jc w:val="both"/>
        <w:rPr>
          <w:rFonts w:ascii="Times New Roman" w:eastAsia="Times New Roman" w:hAnsi="Times New Roman"/>
          <w:sz w:val="23"/>
          <w:szCs w:val="23"/>
        </w:rPr>
      </w:pPr>
    </w:p>
    <w:p w14:paraId="31CF4CD2" w14:textId="78C2D95F" w:rsidR="00174B76" w:rsidRDefault="00174B76" w:rsidP="00697105">
      <w:pPr>
        <w:spacing w:line="240" w:lineRule="auto"/>
        <w:ind w:left="2160"/>
        <w:jc w:val="both"/>
        <w:rPr>
          <w:rFonts w:ascii="Times New Roman" w:eastAsia="Times New Roman" w:hAnsi="Times New Roman"/>
          <w:sz w:val="23"/>
          <w:szCs w:val="23"/>
        </w:rPr>
      </w:pPr>
    </w:p>
    <w:p w14:paraId="661A08FC" w14:textId="0FD78A56" w:rsidR="00174B76" w:rsidRDefault="00174B76" w:rsidP="00697105">
      <w:pPr>
        <w:spacing w:line="240" w:lineRule="auto"/>
        <w:ind w:left="2160"/>
        <w:jc w:val="both"/>
        <w:rPr>
          <w:rFonts w:ascii="Times New Roman" w:eastAsia="Times New Roman" w:hAnsi="Times New Roman"/>
          <w:sz w:val="23"/>
          <w:szCs w:val="23"/>
        </w:rPr>
      </w:pPr>
    </w:p>
    <w:p w14:paraId="214A8FE1" w14:textId="77777777" w:rsidR="00174B76" w:rsidRDefault="00174B76" w:rsidP="007172D9">
      <w:pPr>
        <w:pStyle w:val="Header"/>
        <w:jc w:val="right"/>
        <w:rPr>
          <w:rFonts w:ascii="Times New Roman" w:hAnsi="Times New Roman" w:cs="Times New Roman"/>
        </w:rPr>
      </w:pPr>
    </w:p>
    <w:p w14:paraId="71281EDB" w14:textId="73DDDBEA"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2B349C90"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1C671476" w14:textId="77777777" w:rsidR="007172D9" w:rsidRDefault="007172D9" w:rsidP="00697105">
      <w:pPr>
        <w:spacing w:line="240" w:lineRule="auto"/>
        <w:ind w:left="2160"/>
        <w:jc w:val="both"/>
        <w:rPr>
          <w:rFonts w:ascii="Times New Roman" w:eastAsia="Times New Roman" w:hAnsi="Times New Roman"/>
          <w:sz w:val="23"/>
          <w:szCs w:val="23"/>
        </w:rPr>
      </w:pPr>
    </w:p>
    <w:p w14:paraId="3988A5AB" w14:textId="77777777" w:rsidR="007172D9" w:rsidRDefault="007172D9" w:rsidP="00697105">
      <w:pPr>
        <w:spacing w:line="240" w:lineRule="auto"/>
        <w:ind w:left="2160"/>
        <w:jc w:val="both"/>
        <w:rPr>
          <w:rFonts w:ascii="Times New Roman" w:eastAsia="Times New Roman" w:hAnsi="Times New Roman"/>
          <w:sz w:val="23"/>
          <w:szCs w:val="23"/>
        </w:rPr>
      </w:pPr>
    </w:p>
    <w:p w14:paraId="4A4870CE" w14:textId="77777777" w:rsidR="00200288" w:rsidRPr="008D211D" w:rsidRDefault="00200288" w:rsidP="000C37D9">
      <w:pPr>
        <w:pStyle w:val="ListParagraph"/>
        <w:numPr>
          <w:ilvl w:val="0"/>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Financial Reporting</w:t>
      </w:r>
    </w:p>
    <w:p w14:paraId="581C66F3" w14:textId="77777777" w:rsidR="00697105" w:rsidRPr="008D211D" w:rsidRDefault="00697105" w:rsidP="00697105">
      <w:pPr>
        <w:pStyle w:val="ListParagraph"/>
        <w:spacing w:line="240" w:lineRule="auto"/>
        <w:ind w:left="1440"/>
        <w:jc w:val="both"/>
        <w:rPr>
          <w:rFonts w:ascii="Times New Roman" w:eastAsia="Times New Roman" w:hAnsi="Times New Roman"/>
          <w:sz w:val="23"/>
          <w:szCs w:val="23"/>
        </w:rPr>
      </w:pPr>
    </w:p>
    <w:p w14:paraId="54A6697E" w14:textId="77777777" w:rsidR="00200288" w:rsidRPr="008D211D" w:rsidRDefault="00200288" w:rsidP="000C37D9">
      <w:pPr>
        <w:pStyle w:val="ListParagraph"/>
        <w:numPr>
          <w:ilvl w:val="1"/>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Monthly Financial Reports</w:t>
      </w:r>
    </w:p>
    <w:p w14:paraId="0F29F239" w14:textId="77777777" w:rsidR="00697105" w:rsidRPr="008D211D" w:rsidRDefault="00697105" w:rsidP="00697105">
      <w:pPr>
        <w:pStyle w:val="ListParagraph"/>
        <w:spacing w:line="240" w:lineRule="auto"/>
        <w:ind w:left="2160"/>
        <w:jc w:val="both"/>
        <w:rPr>
          <w:rFonts w:ascii="Times New Roman" w:eastAsia="Times New Roman" w:hAnsi="Times New Roman"/>
          <w:sz w:val="23"/>
          <w:szCs w:val="23"/>
          <w:u w:val="single"/>
        </w:rPr>
      </w:pPr>
    </w:p>
    <w:p w14:paraId="573E3A50" w14:textId="77777777" w:rsidR="00697105" w:rsidRPr="008D211D" w:rsidRDefault="00697105" w:rsidP="00697105">
      <w:pPr>
        <w:pStyle w:val="ListParagraph"/>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Expenditures will be reported </w:t>
      </w:r>
      <w:proofErr w:type="gramStart"/>
      <w:r w:rsidRPr="008D211D">
        <w:rPr>
          <w:rFonts w:ascii="Times New Roman" w:eastAsia="Times New Roman" w:hAnsi="Times New Roman"/>
          <w:sz w:val="23"/>
          <w:szCs w:val="23"/>
        </w:rPr>
        <w:t>on a monthly basis</w:t>
      </w:r>
      <w:proofErr w:type="gramEnd"/>
      <w:r w:rsidRPr="008D211D">
        <w:rPr>
          <w:rFonts w:ascii="Times New Roman" w:eastAsia="Times New Roman" w:hAnsi="Times New Roman"/>
          <w:sz w:val="23"/>
          <w:szCs w:val="23"/>
        </w:rPr>
        <w:t xml:space="preserve"> by Program Year on a Monthly Financial Report (MFR) via WISE. </w:t>
      </w:r>
      <w:r w:rsidRPr="008D211D">
        <w:rPr>
          <w:rFonts w:ascii="Times New Roman" w:eastAsia="Times New Roman" w:hAnsi="Times New Roman"/>
          <w:b/>
          <w:sz w:val="23"/>
          <w:szCs w:val="23"/>
        </w:rPr>
        <w:t xml:space="preserve">Note: </w:t>
      </w:r>
      <w:r w:rsidRPr="008D211D">
        <w:rPr>
          <w:rFonts w:ascii="Times New Roman" w:eastAsia="Times New Roman" w:hAnsi="Times New Roman"/>
          <w:sz w:val="23"/>
          <w:szCs w:val="23"/>
        </w:rPr>
        <w:t xml:space="preserve">MFRs are due by the last working day of the month following the report month for any open Program Year. Any reports not keyed by the due date are considered delinquent. The fiscal reporting period for </w:t>
      </w:r>
      <w:r w:rsidRPr="008D211D">
        <w:rPr>
          <w:rFonts w:ascii="Times New Roman" w:eastAsia="Times New Roman" w:hAnsi="Times New Roman"/>
          <w:b/>
          <w:sz w:val="23"/>
          <w:szCs w:val="23"/>
        </w:rPr>
        <w:t xml:space="preserve">all </w:t>
      </w:r>
      <w:r w:rsidRPr="008D211D">
        <w:rPr>
          <w:rFonts w:ascii="Times New Roman" w:eastAsia="Times New Roman" w:hAnsi="Times New Roman"/>
          <w:sz w:val="23"/>
          <w:szCs w:val="23"/>
        </w:rPr>
        <w:t xml:space="preserve">MFRs is July through the following June. Cash expenditures are to be reported monthly to reflect the cumulative amount for the Program Year, while accruals are also reported monthly. </w:t>
      </w:r>
      <w:proofErr w:type="gramStart"/>
      <w:r w:rsidRPr="008D211D">
        <w:rPr>
          <w:rFonts w:ascii="Times New Roman" w:eastAsia="Times New Roman" w:hAnsi="Times New Roman"/>
          <w:sz w:val="23"/>
          <w:szCs w:val="23"/>
        </w:rPr>
        <w:t>In the event that</w:t>
      </w:r>
      <w:proofErr w:type="gramEnd"/>
      <w:r w:rsidRPr="008D211D">
        <w:rPr>
          <w:rFonts w:ascii="Times New Roman" w:eastAsia="Times New Roman" w:hAnsi="Times New Roman"/>
          <w:sz w:val="23"/>
          <w:szCs w:val="23"/>
        </w:rPr>
        <w:t xml:space="preserve"> Program Year funds are not fully expended by the end date specified on the Program Year budget, an administrative adjustment to de-obligate the remaining funds should be requested in WISE.</w:t>
      </w:r>
    </w:p>
    <w:p w14:paraId="09500574" w14:textId="77777777" w:rsidR="00697105" w:rsidRPr="008D211D" w:rsidRDefault="00697105" w:rsidP="00697105">
      <w:pPr>
        <w:pStyle w:val="ListParagraph"/>
        <w:spacing w:line="240" w:lineRule="auto"/>
        <w:ind w:left="2160"/>
        <w:jc w:val="both"/>
        <w:rPr>
          <w:rFonts w:ascii="Times New Roman" w:eastAsia="Times New Roman" w:hAnsi="Times New Roman"/>
          <w:sz w:val="23"/>
          <w:szCs w:val="23"/>
        </w:rPr>
      </w:pPr>
    </w:p>
    <w:p w14:paraId="5DEDE651" w14:textId="77777777" w:rsidR="00697105" w:rsidRPr="008D211D" w:rsidRDefault="00697105" w:rsidP="00697105">
      <w:pPr>
        <w:pStyle w:val="ListParagraph"/>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DWS will approve all MFRs on the first working day of the month. Once approved, WISE does not allow for modification. Any changes will be reported in the following month’s MFR. If the approval has not yet been made, DWS Finance staff can be notified to return the MFR. This will allow the local area to re-submit a corrected MFR.</w:t>
      </w:r>
    </w:p>
    <w:p w14:paraId="0AA98D97" w14:textId="77777777" w:rsidR="00697105" w:rsidRPr="008D211D" w:rsidRDefault="00697105" w:rsidP="00697105">
      <w:pPr>
        <w:pStyle w:val="ListParagraph"/>
        <w:spacing w:line="240" w:lineRule="auto"/>
        <w:ind w:left="2160"/>
        <w:jc w:val="both"/>
        <w:rPr>
          <w:rFonts w:ascii="Times New Roman" w:eastAsia="Times New Roman" w:hAnsi="Times New Roman"/>
          <w:sz w:val="23"/>
          <w:szCs w:val="23"/>
        </w:rPr>
      </w:pPr>
    </w:p>
    <w:p w14:paraId="25A99D5E" w14:textId="77777777" w:rsidR="00200288" w:rsidRPr="008D211D" w:rsidRDefault="00200288" w:rsidP="000C37D9">
      <w:pPr>
        <w:pStyle w:val="ListParagraph"/>
        <w:numPr>
          <w:ilvl w:val="1"/>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Delinquent MFRs</w:t>
      </w:r>
    </w:p>
    <w:p w14:paraId="7706EBDF" w14:textId="77777777" w:rsidR="00697105" w:rsidRPr="008D211D" w:rsidRDefault="00697105" w:rsidP="00697105">
      <w:pPr>
        <w:spacing w:line="240" w:lineRule="auto"/>
        <w:ind w:left="720"/>
        <w:jc w:val="both"/>
        <w:rPr>
          <w:rFonts w:ascii="Times New Roman" w:eastAsia="Times New Roman" w:hAnsi="Times New Roman"/>
          <w:sz w:val="23"/>
          <w:szCs w:val="23"/>
        </w:rPr>
      </w:pPr>
    </w:p>
    <w:p w14:paraId="5F93CA36" w14:textId="77777777" w:rsidR="00697105" w:rsidRPr="008D211D" w:rsidRDefault="00697105" w:rsidP="00697105">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Delinquent MFRs will result in the following consequences:</w:t>
      </w:r>
    </w:p>
    <w:p w14:paraId="43C171BA" w14:textId="77777777" w:rsidR="00697105" w:rsidRPr="008D211D" w:rsidRDefault="00697105" w:rsidP="00697105">
      <w:pPr>
        <w:spacing w:line="240" w:lineRule="auto"/>
        <w:ind w:left="2160"/>
        <w:jc w:val="both"/>
        <w:rPr>
          <w:rFonts w:ascii="Times New Roman" w:eastAsia="Times New Roman" w:hAnsi="Times New Roman"/>
          <w:sz w:val="23"/>
          <w:szCs w:val="23"/>
        </w:rPr>
      </w:pPr>
    </w:p>
    <w:p w14:paraId="6F34CCED" w14:textId="77777777" w:rsidR="00697105" w:rsidRPr="008D211D" w:rsidRDefault="00697105" w:rsidP="000C37D9">
      <w:pPr>
        <w:pStyle w:val="ListParagraph"/>
        <w:numPr>
          <w:ilvl w:val="2"/>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 Cash draw requests will be suspended on all Program Years until the delinquent report(s) is in the system.</w:t>
      </w:r>
    </w:p>
    <w:p w14:paraId="57A69090" w14:textId="77777777" w:rsidR="00697105" w:rsidRPr="008D211D" w:rsidRDefault="00697105" w:rsidP="00697105">
      <w:pPr>
        <w:pStyle w:val="ListParagraph"/>
        <w:spacing w:line="240" w:lineRule="auto"/>
        <w:ind w:left="2880"/>
        <w:jc w:val="both"/>
        <w:rPr>
          <w:rFonts w:ascii="Times New Roman" w:eastAsia="Times New Roman" w:hAnsi="Times New Roman"/>
          <w:sz w:val="23"/>
          <w:szCs w:val="23"/>
        </w:rPr>
      </w:pPr>
    </w:p>
    <w:p w14:paraId="2C04D6E1" w14:textId="77777777" w:rsidR="00697105" w:rsidRPr="008D211D" w:rsidRDefault="00697105" w:rsidP="000C37D9">
      <w:pPr>
        <w:pStyle w:val="ListParagraph"/>
        <w:numPr>
          <w:ilvl w:val="2"/>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 A letter will be written notifying recipient officials of the occurrence of </w:t>
      </w:r>
      <w:r w:rsidR="007172D9">
        <w:rPr>
          <w:rFonts w:ascii="Times New Roman" w:eastAsia="Times New Roman" w:hAnsi="Times New Roman"/>
          <w:sz w:val="23"/>
          <w:szCs w:val="23"/>
        </w:rPr>
        <w:t xml:space="preserve">the </w:t>
      </w:r>
      <w:r w:rsidRPr="008D211D">
        <w:rPr>
          <w:rFonts w:ascii="Times New Roman" w:eastAsia="Times New Roman" w:hAnsi="Times New Roman"/>
          <w:sz w:val="23"/>
          <w:szCs w:val="23"/>
        </w:rPr>
        <w:t>delinquent report(s) as follows:</w:t>
      </w:r>
    </w:p>
    <w:p w14:paraId="50B44529" w14:textId="77777777" w:rsidR="00697105" w:rsidRPr="008D211D" w:rsidRDefault="00697105" w:rsidP="00697105">
      <w:pPr>
        <w:spacing w:line="240" w:lineRule="auto"/>
        <w:jc w:val="both"/>
        <w:rPr>
          <w:rFonts w:ascii="Times New Roman" w:eastAsia="Times New Roman" w:hAnsi="Times New Roman"/>
          <w:sz w:val="23"/>
          <w:szCs w:val="23"/>
        </w:rPr>
      </w:pPr>
    </w:p>
    <w:p w14:paraId="2ECE246A" w14:textId="77777777" w:rsidR="00697105" w:rsidRPr="008D211D" w:rsidRDefault="00697105" w:rsidP="000C37D9">
      <w:pPr>
        <w:pStyle w:val="ListParagraph"/>
        <w:numPr>
          <w:ilvl w:val="3"/>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First occurrence within a fiscal year – Letter is written to the Local Area Director with an offer of technical assistance.</w:t>
      </w:r>
    </w:p>
    <w:p w14:paraId="3557CD47" w14:textId="77777777" w:rsidR="00697105" w:rsidRPr="008D211D" w:rsidRDefault="00697105" w:rsidP="000C37D9">
      <w:pPr>
        <w:pStyle w:val="ListParagraph"/>
        <w:numPr>
          <w:ilvl w:val="3"/>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Second occurrence within a fiscal year – Letter is written to the Local Area Director, WDB Chair, and Chief Elected Official (CEO).</w:t>
      </w:r>
    </w:p>
    <w:p w14:paraId="046ADD4F" w14:textId="77777777" w:rsidR="00697105" w:rsidRPr="008D211D" w:rsidRDefault="00697105" w:rsidP="00697105">
      <w:pPr>
        <w:spacing w:line="240" w:lineRule="auto"/>
        <w:jc w:val="both"/>
        <w:rPr>
          <w:rFonts w:ascii="Times New Roman" w:eastAsia="Times New Roman" w:hAnsi="Times New Roman"/>
          <w:sz w:val="23"/>
          <w:szCs w:val="23"/>
        </w:rPr>
      </w:pPr>
    </w:p>
    <w:p w14:paraId="12B8E23D" w14:textId="77777777" w:rsidR="00200288" w:rsidRPr="008D211D" w:rsidRDefault="00200288" w:rsidP="000C37D9">
      <w:pPr>
        <w:pStyle w:val="ListParagraph"/>
        <w:numPr>
          <w:ilvl w:val="0"/>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Federal Office of Management and Budget (OMB) Uniform Guidance</w:t>
      </w:r>
    </w:p>
    <w:p w14:paraId="59CBFD06" w14:textId="77777777" w:rsidR="00200288" w:rsidRPr="008D211D" w:rsidRDefault="00200288" w:rsidP="000C37D9">
      <w:pPr>
        <w:pStyle w:val="ListParagraph"/>
        <w:numPr>
          <w:ilvl w:val="1"/>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Uniform Guidance</w:t>
      </w:r>
    </w:p>
    <w:p w14:paraId="01B6B83C" w14:textId="77777777" w:rsidR="00697105" w:rsidRPr="008D211D" w:rsidRDefault="00697105" w:rsidP="00697105">
      <w:pPr>
        <w:spacing w:line="240" w:lineRule="auto"/>
        <w:jc w:val="both"/>
        <w:rPr>
          <w:rFonts w:ascii="Times New Roman" w:eastAsia="Times New Roman" w:hAnsi="Times New Roman"/>
          <w:sz w:val="23"/>
          <w:szCs w:val="23"/>
        </w:rPr>
      </w:pPr>
    </w:p>
    <w:p w14:paraId="59C67C3C" w14:textId="77777777" w:rsidR="00697105" w:rsidRPr="008D211D" w:rsidRDefault="00697105" w:rsidP="00697105">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OMB Uniform Guidance provides instruction in several administrative areas, including (1) financial management and cost principles, (2) audit, (3) grants management, (4) records management, and (5) property management. </w:t>
      </w:r>
      <w:r w:rsidR="000854F8" w:rsidRPr="008D211D">
        <w:rPr>
          <w:rFonts w:ascii="Times New Roman" w:eastAsia="Times New Roman" w:hAnsi="Times New Roman"/>
          <w:sz w:val="23"/>
          <w:szCs w:val="23"/>
        </w:rPr>
        <w:t>In some cases, the state requirements are more restrictive than the Uniform Guidance. In cases where the DWS and Uniform Guidance requirements conflict, the most restrictive requirement must be followed. (Reference 2 CFR Part 200 Uniform Administrative Requirements, Cost Principles and Audit Requirements for Federal Awards and 2 CFR Part 290 Grants and Agreements)</w:t>
      </w:r>
    </w:p>
    <w:p w14:paraId="2E98EA9C" w14:textId="77777777" w:rsidR="00697105" w:rsidRPr="008D211D" w:rsidRDefault="00697105" w:rsidP="00697105">
      <w:pPr>
        <w:spacing w:line="240" w:lineRule="auto"/>
        <w:jc w:val="both"/>
        <w:rPr>
          <w:rFonts w:ascii="Times New Roman" w:eastAsia="Times New Roman" w:hAnsi="Times New Roman"/>
          <w:sz w:val="23"/>
          <w:szCs w:val="23"/>
        </w:rPr>
      </w:pPr>
    </w:p>
    <w:p w14:paraId="3B6D20DD" w14:textId="77777777" w:rsidR="00200288" w:rsidRPr="008D211D" w:rsidRDefault="00200288" w:rsidP="000C37D9">
      <w:pPr>
        <w:pStyle w:val="ListParagraph"/>
        <w:numPr>
          <w:ilvl w:val="1"/>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Cost Principles</w:t>
      </w:r>
    </w:p>
    <w:p w14:paraId="64928EFB" w14:textId="77777777" w:rsidR="000854F8" w:rsidRPr="008D211D" w:rsidRDefault="000854F8" w:rsidP="000854F8">
      <w:pPr>
        <w:spacing w:line="240" w:lineRule="auto"/>
        <w:jc w:val="both"/>
        <w:rPr>
          <w:rFonts w:ascii="Times New Roman" w:eastAsia="Times New Roman" w:hAnsi="Times New Roman"/>
          <w:sz w:val="23"/>
          <w:szCs w:val="23"/>
        </w:rPr>
      </w:pPr>
    </w:p>
    <w:p w14:paraId="65842513" w14:textId="77777777" w:rsidR="000854F8" w:rsidRDefault="000854F8" w:rsidP="000854F8">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In determining allowable costs under a grant or contract, the recipient must (unless granted prior written approval by DWS):</w:t>
      </w:r>
    </w:p>
    <w:p w14:paraId="198F2757" w14:textId="717C1589" w:rsidR="007172D9" w:rsidRDefault="007172D9" w:rsidP="000854F8">
      <w:pPr>
        <w:spacing w:line="240" w:lineRule="auto"/>
        <w:ind w:left="2160"/>
        <w:jc w:val="both"/>
        <w:rPr>
          <w:rFonts w:ascii="Times New Roman" w:eastAsia="Times New Roman" w:hAnsi="Times New Roman"/>
          <w:sz w:val="23"/>
          <w:szCs w:val="23"/>
        </w:rPr>
      </w:pPr>
    </w:p>
    <w:p w14:paraId="4053121E" w14:textId="77777777" w:rsidR="00B55433" w:rsidRDefault="00B55433" w:rsidP="000854F8">
      <w:pPr>
        <w:spacing w:line="240" w:lineRule="auto"/>
        <w:ind w:left="2160"/>
        <w:jc w:val="both"/>
        <w:rPr>
          <w:rFonts w:ascii="Times New Roman" w:eastAsia="Times New Roman" w:hAnsi="Times New Roman"/>
          <w:sz w:val="23"/>
          <w:szCs w:val="23"/>
        </w:rPr>
      </w:pPr>
    </w:p>
    <w:p w14:paraId="23E4FB7D"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2290BDCF"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25CE680C" w14:textId="77777777" w:rsidR="007172D9" w:rsidRDefault="007172D9" w:rsidP="000854F8">
      <w:pPr>
        <w:spacing w:line="240" w:lineRule="auto"/>
        <w:ind w:left="2160"/>
        <w:jc w:val="both"/>
        <w:rPr>
          <w:rFonts w:ascii="Times New Roman" w:eastAsia="Times New Roman" w:hAnsi="Times New Roman"/>
          <w:sz w:val="23"/>
          <w:szCs w:val="23"/>
        </w:rPr>
      </w:pPr>
    </w:p>
    <w:p w14:paraId="7A7A5086" w14:textId="77777777" w:rsidR="007172D9" w:rsidRPr="008D211D" w:rsidRDefault="007172D9" w:rsidP="000854F8">
      <w:pPr>
        <w:spacing w:line="240" w:lineRule="auto"/>
        <w:ind w:left="2160"/>
        <w:jc w:val="both"/>
        <w:rPr>
          <w:rFonts w:ascii="Times New Roman" w:eastAsia="Times New Roman" w:hAnsi="Times New Roman"/>
          <w:sz w:val="23"/>
          <w:szCs w:val="23"/>
        </w:rPr>
      </w:pPr>
    </w:p>
    <w:p w14:paraId="41701F6A" w14:textId="77777777" w:rsidR="000854F8" w:rsidRPr="008D211D" w:rsidRDefault="000854F8" w:rsidP="000854F8">
      <w:pPr>
        <w:spacing w:line="240" w:lineRule="auto"/>
        <w:ind w:left="2160"/>
        <w:jc w:val="both"/>
        <w:rPr>
          <w:rFonts w:ascii="Times New Roman" w:eastAsia="Times New Roman" w:hAnsi="Times New Roman"/>
          <w:sz w:val="23"/>
          <w:szCs w:val="23"/>
        </w:rPr>
      </w:pPr>
    </w:p>
    <w:p w14:paraId="0571ED5E" w14:textId="77777777" w:rsidR="000854F8" w:rsidRPr="008D211D" w:rsidRDefault="000854F8" w:rsidP="000C37D9">
      <w:pPr>
        <w:pStyle w:val="ListParagraph"/>
        <w:numPr>
          <w:ilvl w:val="0"/>
          <w:numId w:val="13"/>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Follow federal cost principles, including any subsequent amendments to the Uniform Guidance cited which are applicable to the recipient’s organization.</w:t>
      </w:r>
    </w:p>
    <w:p w14:paraId="7EABEA0A" w14:textId="77777777" w:rsidR="000854F8" w:rsidRPr="008D211D" w:rsidRDefault="000854F8" w:rsidP="000C37D9">
      <w:pPr>
        <w:pStyle w:val="ListParagraph"/>
        <w:numPr>
          <w:ilvl w:val="0"/>
          <w:numId w:val="13"/>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lastRenderedPageBreak/>
        <w:t>Allow only those costs permitted under the cost principles which are reasonable, allocable, necessary to achieve approved program goals, and which are in accordance with recipient policy and terms of the grant or contract.</w:t>
      </w:r>
    </w:p>
    <w:p w14:paraId="243E78FF" w14:textId="77777777" w:rsidR="000854F8" w:rsidRPr="008D211D" w:rsidRDefault="000854F8" w:rsidP="000854F8">
      <w:pPr>
        <w:spacing w:line="240" w:lineRule="auto"/>
        <w:jc w:val="both"/>
        <w:rPr>
          <w:rFonts w:ascii="Times New Roman" w:eastAsia="Times New Roman" w:hAnsi="Times New Roman"/>
          <w:sz w:val="23"/>
          <w:szCs w:val="23"/>
        </w:rPr>
      </w:pPr>
    </w:p>
    <w:p w14:paraId="0BB48FC1" w14:textId="77777777" w:rsidR="000854F8" w:rsidRPr="008D211D" w:rsidRDefault="000854F8" w:rsidP="007172D9">
      <w:pPr>
        <w:spacing w:line="240" w:lineRule="auto"/>
        <w:ind w:left="2160" w:right="-360"/>
        <w:rPr>
          <w:rFonts w:ascii="Times New Roman" w:eastAsia="Times New Roman" w:hAnsi="Times New Roman"/>
          <w:sz w:val="23"/>
          <w:szCs w:val="23"/>
        </w:rPr>
      </w:pPr>
      <w:r w:rsidRPr="008D211D">
        <w:rPr>
          <w:rFonts w:ascii="Times New Roman" w:eastAsia="Times New Roman" w:hAnsi="Times New Roman"/>
          <w:sz w:val="23"/>
          <w:szCs w:val="23"/>
        </w:rPr>
        <w:t>Special Organization-specific requirements are now combined in the Uniform Guidance but are readily identified in separate sections as stated in the Electro</w:t>
      </w:r>
      <w:r w:rsidR="007172D9">
        <w:rPr>
          <w:rFonts w:ascii="Times New Roman" w:eastAsia="Times New Roman" w:hAnsi="Times New Roman"/>
          <w:sz w:val="23"/>
          <w:szCs w:val="23"/>
        </w:rPr>
        <w:t>nic Code of Federal</w:t>
      </w:r>
      <w:r w:rsidR="007172D9" w:rsidRPr="007172D9">
        <w:rPr>
          <w:rFonts w:ascii="Times New Roman" w:eastAsia="Times New Roman" w:hAnsi="Times New Roman"/>
          <w:sz w:val="23"/>
          <w:szCs w:val="23"/>
        </w:rPr>
        <w:t xml:space="preserve"> </w:t>
      </w:r>
      <w:r w:rsidR="007172D9">
        <w:rPr>
          <w:rFonts w:ascii="Times New Roman" w:eastAsia="Times New Roman" w:hAnsi="Times New Roman"/>
          <w:sz w:val="23"/>
          <w:szCs w:val="23"/>
        </w:rPr>
        <w:t xml:space="preserve">Regulations </w:t>
      </w:r>
      <w:r w:rsidRPr="008D211D">
        <w:rPr>
          <w:rFonts w:ascii="Times New Roman" w:eastAsia="Times New Roman" w:hAnsi="Times New Roman"/>
          <w:sz w:val="23"/>
          <w:szCs w:val="23"/>
        </w:rPr>
        <w:t xml:space="preserve">(via </w:t>
      </w:r>
      <w:hyperlink r:id="rId20" w:history="1">
        <w:r w:rsidR="007172D9" w:rsidRPr="003220F6">
          <w:rPr>
            <w:rStyle w:val="Hyperlink"/>
            <w:rFonts w:ascii="Times New Roman" w:eastAsia="Times New Roman" w:hAnsi="Times New Roman"/>
            <w:sz w:val="23"/>
            <w:szCs w:val="23"/>
          </w:rPr>
          <w:t>https://www.ecfr.gov/cgi-bin/text-idx?tpl=/ecfrbrowse/Title02/2cfr200_main_02.tpl</w:t>
        </w:r>
      </w:hyperlink>
      <w:r w:rsidRPr="008D211D">
        <w:rPr>
          <w:rFonts w:ascii="Times New Roman" w:eastAsia="Times New Roman" w:hAnsi="Times New Roman"/>
          <w:sz w:val="23"/>
          <w:szCs w:val="23"/>
        </w:rPr>
        <w:t xml:space="preserve">).  </w:t>
      </w:r>
    </w:p>
    <w:p w14:paraId="28FB8CAC" w14:textId="77777777" w:rsidR="000854F8" w:rsidRPr="008D211D" w:rsidRDefault="000854F8" w:rsidP="000854F8">
      <w:pPr>
        <w:spacing w:line="240" w:lineRule="auto"/>
        <w:jc w:val="both"/>
        <w:rPr>
          <w:rFonts w:ascii="Times New Roman" w:eastAsia="Times New Roman" w:hAnsi="Times New Roman"/>
          <w:sz w:val="23"/>
          <w:szCs w:val="23"/>
        </w:rPr>
      </w:pPr>
    </w:p>
    <w:p w14:paraId="555066BE" w14:textId="77777777" w:rsidR="00200288" w:rsidRPr="008D211D" w:rsidRDefault="00200288" w:rsidP="000C37D9">
      <w:pPr>
        <w:pStyle w:val="ListParagraph"/>
        <w:numPr>
          <w:ilvl w:val="0"/>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De-obligation and Reallocation</w:t>
      </w:r>
    </w:p>
    <w:p w14:paraId="08827313" w14:textId="77777777" w:rsidR="000854F8" w:rsidRPr="008D211D" w:rsidRDefault="000854F8" w:rsidP="000854F8">
      <w:pPr>
        <w:pStyle w:val="ListParagraph"/>
        <w:spacing w:line="240" w:lineRule="auto"/>
        <w:ind w:left="1440"/>
        <w:jc w:val="both"/>
        <w:rPr>
          <w:rFonts w:ascii="Times New Roman" w:eastAsia="Times New Roman" w:hAnsi="Times New Roman"/>
          <w:sz w:val="23"/>
          <w:szCs w:val="23"/>
        </w:rPr>
      </w:pPr>
    </w:p>
    <w:p w14:paraId="0F855089" w14:textId="77777777" w:rsidR="00200288" w:rsidRPr="008D211D" w:rsidRDefault="00200288" w:rsidP="000C37D9">
      <w:pPr>
        <w:pStyle w:val="ListParagraph"/>
        <w:numPr>
          <w:ilvl w:val="1"/>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De-obligation</w:t>
      </w:r>
      <w:r w:rsidR="000854F8" w:rsidRPr="008D211D">
        <w:rPr>
          <w:rFonts w:ascii="Times New Roman" w:eastAsia="Times New Roman" w:hAnsi="Times New Roman"/>
          <w:sz w:val="23"/>
          <w:szCs w:val="23"/>
          <w:u w:val="single"/>
        </w:rPr>
        <w:t xml:space="preserve"> –</w:t>
      </w:r>
      <w:r w:rsidR="000854F8" w:rsidRPr="008D211D">
        <w:rPr>
          <w:rFonts w:ascii="Times New Roman" w:eastAsia="Times New Roman" w:hAnsi="Times New Roman"/>
          <w:sz w:val="23"/>
          <w:szCs w:val="23"/>
        </w:rPr>
        <w:t xml:space="preserve"> Consistent with WIOA expenditure policies, it is the policy of the State of North Carolina that all local areas expend their full WIOA allocations within a two-year time frame from the original award year as further described below. Any exceptions will be noted in correspondence issued by DWS.</w:t>
      </w:r>
    </w:p>
    <w:p w14:paraId="086F46D4" w14:textId="77777777" w:rsidR="00E96D07" w:rsidRPr="008D211D" w:rsidRDefault="00E96D07" w:rsidP="00E96D07">
      <w:pPr>
        <w:pStyle w:val="ListParagraph"/>
        <w:spacing w:line="240" w:lineRule="auto"/>
        <w:ind w:left="2160"/>
        <w:jc w:val="both"/>
        <w:rPr>
          <w:rFonts w:ascii="Times New Roman" w:eastAsia="Times New Roman" w:hAnsi="Times New Roman"/>
          <w:sz w:val="23"/>
          <w:szCs w:val="23"/>
        </w:rPr>
      </w:pPr>
    </w:p>
    <w:p w14:paraId="2FFCE931" w14:textId="77777777" w:rsidR="000854F8" w:rsidRPr="008D211D" w:rsidRDefault="000854F8" w:rsidP="000C37D9">
      <w:pPr>
        <w:pStyle w:val="ListParagraph"/>
        <w:numPr>
          <w:ilvl w:val="0"/>
          <w:numId w:val="1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Effective </w:t>
      </w:r>
      <w:r w:rsidR="007172D9">
        <w:rPr>
          <w:rFonts w:ascii="Times New Roman" w:eastAsia="Times New Roman" w:hAnsi="Times New Roman"/>
          <w:sz w:val="23"/>
          <w:szCs w:val="23"/>
        </w:rPr>
        <w:t>on</w:t>
      </w:r>
      <w:r w:rsidRPr="008D211D">
        <w:rPr>
          <w:rFonts w:ascii="Times New Roman" w:eastAsia="Times New Roman" w:hAnsi="Times New Roman"/>
          <w:sz w:val="23"/>
          <w:szCs w:val="23"/>
        </w:rPr>
        <w:t xml:space="preserve"> June 30 of the second full fiscal year after a WIOA allocation, all funds must be expended. Any unspent funds will be de-obligated from the local area and returned to the state via WISE.</w:t>
      </w:r>
    </w:p>
    <w:p w14:paraId="148ABCCB" w14:textId="77777777" w:rsidR="000854F8" w:rsidRPr="008D211D" w:rsidRDefault="00E96D07" w:rsidP="000C37D9">
      <w:pPr>
        <w:pStyle w:val="ListParagraph"/>
        <w:numPr>
          <w:ilvl w:val="0"/>
          <w:numId w:val="12"/>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Any change in funding necessitated by the de-obligation/reallocation policy will be made on an NFA.</w:t>
      </w:r>
    </w:p>
    <w:p w14:paraId="29796FDE" w14:textId="77777777" w:rsidR="00E96D07" w:rsidRPr="008D211D" w:rsidRDefault="00E96D07" w:rsidP="00E96D07">
      <w:pPr>
        <w:spacing w:line="240" w:lineRule="auto"/>
        <w:jc w:val="both"/>
        <w:rPr>
          <w:rFonts w:ascii="Times New Roman" w:eastAsia="Times New Roman" w:hAnsi="Times New Roman"/>
          <w:sz w:val="23"/>
          <w:szCs w:val="23"/>
        </w:rPr>
      </w:pPr>
    </w:p>
    <w:p w14:paraId="32C5735D" w14:textId="77777777" w:rsidR="00E96D07" w:rsidRPr="008D211D" w:rsidRDefault="00E96D07" w:rsidP="00E96D07">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Rapid Response or State Set Aside funding follow</w:t>
      </w:r>
      <w:r w:rsidR="007172D9">
        <w:rPr>
          <w:rFonts w:ascii="Times New Roman" w:eastAsia="Times New Roman" w:hAnsi="Times New Roman"/>
          <w:sz w:val="23"/>
          <w:szCs w:val="23"/>
        </w:rPr>
        <w:t>s</w:t>
      </w:r>
      <w:r w:rsidRPr="008D211D">
        <w:rPr>
          <w:rFonts w:ascii="Times New Roman" w:eastAsia="Times New Roman" w:hAnsi="Times New Roman"/>
          <w:sz w:val="23"/>
          <w:szCs w:val="23"/>
        </w:rPr>
        <w:t xml:space="preserve"> the end date as stated on the NFA Letter.</w:t>
      </w:r>
    </w:p>
    <w:p w14:paraId="5BE776D9" w14:textId="77777777" w:rsidR="00E96D07" w:rsidRPr="008D211D" w:rsidRDefault="00E96D07" w:rsidP="00E96D07">
      <w:pPr>
        <w:spacing w:line="240" w:lineRule="auto"/>
        <w:jc w:val="both"/>
        <w:rPr>
          <w:rFonts w:ascii="Times New Roman" w:eastAsia="Times New Roman" w:hAnsi="Times New Roman"/>
          <w:sz w:val="23"/>
          <w:szCs w:val="23"/>
        </w:rPr>
      </w:pPr>
    </w:p>
    <w:p w14:paraId="59C74849" w14:textId="77777777" w:rsidR="000854F8" w:rsidRPr="008D211D" w:rsidRDefault="000854F8" w:rsidP="000C37D9">
      <w:pPr>
        <w:pStyle w:val="ListParagraph"/>
        <w:numPr>
          <w:ilvl w:val="1"/>
          <w:numId w:val="10"/>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Reallocation</w:t>
      </w:r>
    </w:p>
    <w:p w14:paraId="4D2CF01C" w14:textId="77777777" w:rsidR="00E96D07" w:rsidRPr="008D211D" w:rsidRDefault="00E96D07" w:rsidP="00E96D07">
      <w:pPr>
        <w:spacing w:line="240" w:lineRule="auto"/>
        <w:jc w:val="both"/>
        <w:rPr>
          <w:rFonts w:ascii="Times New Roman" w:eastAsia="Times New Roman" w:hAnsi="Times New Roman"/>
          <w:sz w:val="23"/>
          <w:szCs w:val="23"/>
          <w:u w:val="single"/>
        </w:rPr>
      </w:pPr>
    </w:p>
    <w:p w14:paraId="500448F9" w14:textId="77777777" w:rsidR="00E96D07" w:rsidRPr="008D211D" w:rsidRDefault="00E96D07" w:rsidP="00E96D07">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DWS will redistribute de-obligated funds.</w:t>
      </w:r>
    </w:p>
    <w:p w14:paraId="4F705A63" w14:textId="77777777" w:rsidR="00E96D07" w:rsidRPr="008D211D" w:rsidRDefault="00E96D07" w:rsidP="00E96D07">
      <w:pPr>
        <w:spacing w:line="240" w:lineRule="auto"/>
        <w:jc w:val="both"/>
        <w:rPr>
          <w:rFonts w:ascii="Times New Roman" w:eastAsia="Times New Roman" w:hAnsi="Times New Roman"/>
          <w:sz w:val="23"/>
          <w:szCs w:val="23"/>
          <w:u w:val="single"/>
        </w:rPr>
      </w:pPr>
    </w:p>
    <w:p w14:paraId="24487151" w14:textId="77777777" w:rsidR="000854F8" w:rsidRPr="008D211D" w:rsidRDefault="000854F8" w:rsidP="000C37D9">
      <w:pPr>
        <w:pStyle w:val="ListParagraph"/>
        <w:numPr>
          <w:ilvl w:val="0"/>
          <w:numId w:val="10"/>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Audit</w:t>
      </w:r>
    </w:p>
    <w:p w14:paraId="0A2FF2BE" w14:textId="77777777" w:rsidR="000854F8" w:rsidRPr="008D211D" w:rsidRDefault="000854F8" w:rsidP="000854F8">
      <w:pPr>
        <w:pStyle w:val="ListParagraph"/>
        <w:spacing w:line="240" w:lineRule="auto"/>
        <w:ind w:left="1440"/>
        <w:jc w:val="both"/>
        <w:rPr>
          <w:rFonts w:ascii="Times New Roman" w:eastAsia="Times New Roman" w:hAnsi="Times New Roman"/>
          <w:sz w:val="23"/>
          <w:szCs w:val="23"/>
        </w:rPr>
      </w:pPr>
    </w:p>
    <w:p w14:paraId="6C800CFB" w14:textId="77777777" w:rsidR="00200288" w:rsidRPr="008D211D" w:rsidRDefault="000854F8" w:rsidP="000C37D9">
      <w:pPr>
        <w:pStyle w:val="ListParagraph"/>
        <w:numPr>
          <w:ilvl w:val="1"/>
          <w:numId w:val="10"/>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Audit Requirements</w:t>
      </w:r>
    </w:p>
    <w:p w14:paraId="077EEE9A" w14:textId="77777777" w:rsidR="00E96D07" w:rsidRPr="008D211D" w:rsidRDefault="00E96D07" w:rsidP="00E96D07">
      <w:pPr>
        <w:spacing w:line="240" w:lineRule="auto"/>
        <w:jc w:val="both"/>
        <w:rPr>
          <w:rFonts w:ascii="Times New Roman" w:eastAsia="Times New Roman" w:hAnsi="Times New Roman"/>
          <w:sz w:val="23"/>
          <w:szCs w:val="23"/>
          <w:u w:val="single"/>
        </w:rPr>
      </w:pPr>
    </w:p>
    <w:p w14:paraId="2B942F56" w14:textId="77777777" w:rsidR="00E96D07" w:rsidRPr="008D211D" w:rsidRDefault="00E96D07" w:rsidP="00E96D07">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Non-Federal sub-recipients that expend $750,000 or more in a year in federal awards must have a single or program-specific audit conducted for that year in accordance with the provisions of Uniform Guidance 2 CFR Part 200 Subpart F 200.501 Audit Requirements. Details are provided in the Uniform Guidance relating to specified types of sub-recipients.</w:t>
      </w:r>
    </w:p>
    <w:p w14:paraId="6EE8C238" w14:textId="77777777" w:rsidR="00E96D07" w:rsidRPr="008D211D" w:rsidRDefault="00E96D07" w:rsidP="00E96D07">
      <w:pPr>
        <w:spacing w:line="240" w:lineRule="auto"/>
        <w:jc w:val="both"/>
        <w:rPr>
          <w:rFonts w:ascii="Times New Roman" w:eastAsia="Times New Roman" w:hAnsi="Times New Roman"/>
          <w:sz w:val="23"/>
          <w:szCs w:val="23"/>
          <w:u w:val="single"/>
        </w:rPr>
      </w:pPr>
    </w:p>
    <w:p w14:paraId="726FBF39" w14:textId="77777777" w:rsidR="000854F8" w:rsidRPr="008D211D" w:rsidRDefault="000854F8" w:rsidP="000C37D9">
      <w:pPr>
        <w:pStyle w:val="ListParagraph"/>
        <w:numPr>
          <w:ilvl w:val="1"/>
          <w:numId w:val="10"/>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Audit Resolution</w:t>
      </w:r>
    </w:p>
    <w:p w14:paraId="4407E8AA" w14:textId="77777777" w:rsidR="00E96D07" w:rsidRPr="008D211D" w:rsidRDefault="00E96D07" w:rsidP="00E96D07">
      <w:pPr>
        <w:spacing w:line="240" w:lineRule="auto"/>
        <w:jc w:val="both"/>
        <w:rPr>
          <w:rFonts w:ascii="Times New Roman" w:eastAsia="Times New Roman" w:hAnsi="Times New Roman"/>
          <w:sz w:val="23"/>
          <w:szCs w:val="23"/>
          <w:u w:val="single"/>
        </w:rPr>
      </w:pPr>
    </w:p>
    <w:p w14:paraId="7E759E71" w14:textId="77777777" w:rsidR="00E96D07" w:rsidRDefault="00E96D07" w:rsidP="00E96D07">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DWS is responsible for resolving findings that arise from the state’s monitoring reviews, investigations, and audits. Each entity that receives WIOA funds and awards a portion of those funds to one or more sub-recipients shall:</w:t>
      </w:r>
    </w:p>
    <w:p w14:paraId="014C4958" w14:textId="77777777" w:rsidR="007172D9" w:rsidRDefault="007172D9" w:rsidP="00E96D07">
      <w:pPr>
        <w:spacing w:line="240" w:lineRule="auto"/>
        <w:ind w:left="2160"/>
        <w:jc w:val="both"/>
        <w:rPr>
          <w:rFonts w:ascii="Times New Roman" w:eastAsia="Times New Roman" w:hAnsi="Times New Roman"/>
          <w:sz w:val="23"/>
          <w:szCs w:val="23"/>
        </w:rPr>
      </w:pPr>
    </w:p>
    <w:p w14:paraId="66A664D9" w14:textId="4DEAF1B9" w:rsidR="007172D9" w:rsidRDefault="007172D9" w:rsidP="00E96D07">
      <w:pPr>
        <w:spacing w:line="240" w:lineRule="auto"/>
        <w:ind w:left="2160"/>
        <w:jc w:val="both"/>
        <w:rPr>
          <w:rFonts w:ascii="Times New Roman" w:eastAsia="Times New Roman" w:hAnsi="Times New Roman"/>
          <w:sz w:val="23"/>
          <w:szCs w:val="23"/>
        </w:rPr>
      </w:pPr>
    </w:p>
    <w:p w14:paraId="49482477" w14:textId="77777777" w:rsidR="00B55433" w:rsidRDefault="00B55433" w:rsidP="00E96D07">
      <w:pPr>
        <w:spacing w:line="240" w:lineRule="auto"/>
        <w:ind w:left="2160"/>
        <w:jc w:val="both"/>
        <w:rPr>
          <w:rFonts w:ascii="Times New Roman" w:eastAsia="Times New Roman" w:hAnsi="Times New Roman"/>
          <w:sz w:val="23"/>
          <w:szCs w:val="23"/>
        </w:rPr>
      </w:pPr>
    </w:p>
    <w:p w14:paraId="1877B54C" w14:textId="77777777" w:rsidR="007172D9" w:rsidRDefault="007172D9" w:rsidP="00E96D07">
      <w:pPr>
        <w:spacing w:line="240" w:lineRule="auto"/>
        <w:ind w:left="2160"/>
        <w:jc w:val="both"/>
        <w:rPr>
          <w:rFonts w:ascii="Times New Roman" w:eastAsia="Times New Roman" w:hAnsi="Times New Roman"/>
          <w:sz w:val="23"/>
          <w:szCs w:val="23"/>
        </w:rPr>
      </w:pPr>
    </w:p>
    <w:p w14:paraId="4372E918" w14:textId="77777777" w:rsidR="007172D9" w:rsidRDefault="007172D9" w:rsidP="00E96D07">
      <w:pPr>
        <w:spacing w:line="240" w:lineRule="auto"/>
        <w:ind w:left="2160"/>
        <w:jc w:val="both"/>
        <w:rPr>
          <w:rFonts w:ascii="Times New Roman" w:eastAsia="Times New Roman" w:hAnsi="Times New Roman"/>
          <w:sz w:val="23"/>
          <w:szCs w:val="23"/>
        </w:rPr>
      </w:pPr>
    </w:p>
    <w:p w14:paraId="2A65184F"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03625955"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6F09C20E" w14:textId="77777777" w:rsidR="007172D9" w:rsidRDefault="007172D9" w:rsidP="00E96D07">
      <w:pPr>
        <w:spacing w:line="240" w:lineRule="auto"/>
        <w:ind w:left="2160"/>
        <w:jc w:val="both"/>
        <w:rPr>
          <w:rFonts w:ascii="Times New Roman" w:eastAsia="Times New Roman" w:hAnsi="Times New Roman"/>
          <w:sz w:val="23"/>
          <w:szCs w:val="23"/>
        </w:rPr>
      </w:pPr>
    </w:p>
    <w:p w14:paraId="64668B6B" w14:textId="77777777" w:rsidR="007172D9" w:rsidRDefault="007172D9" w:rsidP="00E96D07">
      <w:pPr>
        <w:spacing w:line="240" w:lineRule="auto"/>
        <w:ind w:left="2160"/>
        <w:jc w:val="both"/>
        <w:rPr>
          <w:rFonts w:ascii="Times New Roman" w:eastAsia="Times New Roman" w:hAnsi="Times New Roman"/>
          <w:sz w:val="23"/>
          <w:szCs w:val="23"/>
        </w:rPr>
      </w:pPr>
    </w:p>
    <w:p w14:paraId="4CFF7D49" w14:textId="77777777" w:rsidR="007172D9" w:rsidRPr="008D211D" w:rsidRDefault="007172D9" w:rsidP="00E96D07">
      <w:pPr>
        <w:spacing w:line="240" w:lineRule="auto"/>
        <w:ind w:left="2160"/>
        <w:jc w:val="both"/>
        <w:rPr>
          <w:rFonts w:ascii="Times New Roman" w:eastAsia="Times New Roman" w:hAnsi="Times New Roman"/>
          <w:sz w:val="23"/>
          <w:szCs w:val="23"/>
        </w:rPr>
      </w:pPr>
    </w:p>
    <w:p w14:paraId="00762534" w14:textId="77777777" w:rsidR="00E96D07" w:rsidRPr="008D211D" w:rsidRDefault="00E96D07" w:rsidP="00E96D07">
      <w:pPr>
        <w:spacing w:line="240" w:lineRule="auto"/>
        <w:ind w:left="2160"/>
        <w:jc w:val="both"/>
        <w:rPr>
          <w:rFonts w:ascii="Times New Roman" w:eastAsia="Times New Roman" w:hAnsi="Times New Roman"/>
          <w:sz w:val="23"/>
          <w:szCs w:val="23"/>
        </w:rPr>
      </w:pPr>
    </w:p>
    <w:p w14:paraId="4F7DDA89" w14:textId="77777777" w:rsidR="00E96D07" w:rsidRPr="008D211D" w:rsidRDefault="00E96D07" w:rsidP="000C37D9">
      <w:pPr>
        <w:pStyle w:val="ListParagraph"/>
        <w:numPr>
          <w:ilvl w:val="0"/>
          <w:numId w:val="11"/>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Ensure that each sub-recipient complies with the applicable audit </w:t>
      </w:r>
      <w:proofErr w:type="gramStart"/>
      <w:r w:rsidRPr="008D211D">
        <w:rPr>
          <w:rFonts w:ascii="Times New Roman" w:eastAsia="Times New Roman" w:hAnsi="Times New Roman"/>
          <w:sz w:val="23"/>
          <w:szCs w:val="23"/>
        </w:rPr>
        <w:t>requirements;</w:t>
      </w:r>
      <w:proofErr w:type="gramEnd"/>
    </w:p>
    <w:p w14:paraId="2A359EC7" w14:textId="77777777" w:rsidR="00E96D07" w:rsidRPr="008D211D" w:rsidRDefault="00E96D07" w:rsidP="000C37D9">
      <w:pPr>
        <w:pStyle w:val="ListParagraph"/>
        <w:numPr>
          <w:ilvl w:val="0"/>
          <w:numId w:val="11"/>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lastRenderedPageBreak/>
        <w:t>Resolve all audit findings that impact WIOA with its sub-recipient and ensure that corrective action for all such findings is instituted within six months after receipt of the audit report and where appropriate, corrective action shall include debt collection action for all disallowed costs; and</w:t>
      </w:r>
    </w:p>
    <w:p w14:paraId="6618F189" w14:textId="77777777" w:rsidR="00E96D07" w:rsidRPr="008D211D" w:rsidRDefault="00E96D07" w:rsidP="000C37D9">
      <w:pPr>
        <w:pStyle w:val="ListParagraph"/>
        <w:numPr>
          <w:ilvl w:val="0"/>
          <w:numId w:val="11"/>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Maintain an audit resolution file documenting the disposition of reported questioned costs and corrective actions taken for all findings.</w:t>
      </w:r>
    </w:p>
    <w:p w14:paraId="65F70C47" w14:textId="77777777" w:rsidR="00E96D07" w:rsidRPr="008D211D" w:rsidRDefault="00E96D07" w:rsidP="00E96D07">
      <w:pPr>
        <w:spacing w:line="240" w:lineRule="auto"/>
        <w:ind w:left="2160"/>
        <w:jc w:val="both"/>
        <w:rPr>
          <w:rFonts w:ascii="Times New Roman" w:eastAsia="Times New Roman" w:hAnsi="Times New Roman"/>
          <w:sz w:val="23"/>
          <w:szCs w:val="23"/>
        </w:rPr>
      </w:pPr>
    </w:p>
    <w:p w14:paraId="519EF521" w14:textId="77777777" w:rsidR="00E96D07" w:rsidRPr="008D211D" w:rsidRDefault="00E96D07" w:rsidP="00E96D07">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The debt collection policies and procedures and the audited agency’s right to appeal an audit determination will be in accordance with 2 CFR Part 200.516 Audit Findings, resolution of findings from monitoring and oversight reviews.</w:t>
      </w:r>
    </w:p>
    <w:p w14:paraId="5A2EDE0F" w14:textId="77777777" w:rsidR="00E96D07" w:rsidRPr="008D211D" w:rsidRDefault="00E96D07" w:rsidP="00E96D07">
      <w:pPr>
        <w:spacing w:line="240" w:lineRule="auto"/>
        <w:jc w:val="both"/>
        <w:rPr>
          <w:rFonts w:ascii="Times New Roman" w:eastAsia="Times New Roman" w:hAnsi="Times New Roman"/>
          <w:sz w:val="23"/>
          <w:szCs w:val="23"/>
          <w:u w:val="single"/>
        </w:rPr>
      </w:pPr>
    </w:p>
    <w:p w14:paraId="5309D4F1" w14:textId="77777777" w:rsidR="000854F8" w:rsidRPr="008D211D" w:rsidRDefault="000854F8" w:rsidP="000C37D9">
      <w:pPr>
        <w:pStyle w:val="ListParagraph"/>
        <w:numPr>
          <w:ilvl w:val="0"/>
          <w:numId w:val="10"/>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Property Procedures</w:t>
      </w:r>
    </w:p>
    <w:p w14:paraId="3B3B062E" w14:textId="77777777" w:rsidR="00E96D07" w:rsidRPr="008D211D" w:rsidRDefault="00E96D07" w:rsidP="00E96D07">
      <w:pPr>
        <w:pStyle w:val="ListParagraph"/>
        <w:spacing w:line="240" w:lineRule="auto"/>
        <w:ind w:left="1440"/>
        <w:jc w:val="both"/>
        <w:rPr>
          <w:rFonts w:ascii="Times New Roman" w:eastAsia="Times New Roman" w:hAnsi="Times New Roman"/>
          <w:sz w:val="23"/>
          <w:szCs w:val="23"/>
          <w:u w:val="single"/>
        </w:rPr>
      </w:pPr>
    </w:p>
    <w:p w14:paraId="6268EA60" w14:textId="77777777" w:rsidR="000854F8" w:rsidRPr="008D211D" w:rsidRDefault="00E96D07" w:rsidP="000C37D9">
      <w:pPr>
        <w:pStyle w:val="ListParagraph"/>
        <w:numPr>
          <w:ilvl w:val="1"/>
          <w:numId w:val="10"/>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Equipment and Property Management</w:t>
      </w:r>
    </w:p>
    <w:p w14:paraId="6DF452A4" w14:textId="77777777" w:rsidR="00E96D07" w:rsidRPr="008D211D" w:rsidRDefault="00E96D07" w:rsidP="00E96D07">
      <w:pPr>
        <w:spacing w:line="240" w:lineRule="auto"/>
        <w:jc w:val="both"/>
        <w:rPr>
          <w:rFonts w:ascii="Times New Roman" w:eastAsia="Times New Roman" w:hAnsi="Times New Roman"/>
          <w:sz w:val="23"/>
          <w:szCs w:val="23"/>
          <w:u w:val="single"/>
        </w:rPr>
      </w:pPr>
    </w:p>
    <w:p w14:paraId="511361C0" w14:textId="77777777" w:rsidR="00E96D07" w:rsidRPr="008D211D" w:rsidRDefault="00CF3E9A" w:rsidP="00E96D07">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Grant Administration Agreement between DWS and the Local Area in the “Property” Section </w:t>
      </w:r>
      <w:r w:rsidR="00D36A76" w:rsidRPr="008D211D">
        <w:rPr>
          <w:rFonts w:ascii="Times New Roman" w:eastAsia="Times New Roman" w:hAnsi="Times New Roman"/>
          <w:sz w:val="23"/>
          <w:szCs w:val="23"/>
        </w:rPr>
        <w:t>3.6</w:t>
      </w:r>
      <w:r w:rsidRPr="008D211D">
        <w:rPr>
          <w:rFonts w:ascii="Times New Roman" w:eastAsia="Times New Roman" w:hAnsi="Times New Roman"/>
          <w:sz w:val="23"/>
          <w:szCs w:val="23"/>
        </w:rPr>
        <w:t xml:space="preserve"> sets forth the state policies for equipment and property. The Grant Administrator and sub-recipients shall adhere to all state and local government procurement policies and procedures when acquiring all non-expendable property.</w:t>
      </w:r>
    </w:p>
    <w:p w14:paraId="6F99EC79" w14:textId="77777777" w:rsidR="00CF3E9A" w:rsidRPr="008D211D" w:rsidRDefault="00CF3E9A" w:rsidP="00E96D07">
      <w:pPr>
        <w:spacing w:line="240" w:lineRule="auto"/>
        <w:ind w:left="2160"/>
        <w:jc w:val="both"/>
        <w:rPr>
          <w:rFonts w:ascii="Times New Roman" w:eastAsia="Times New Roman" w:hAnsi="Times New Roman"/>
          <w:sz w:val="23"/>
          <w:szCs w:val="23"/>
        </w:rPr>
      </w:pPr>
    </w:p>
    <w:p w14:paraId="7F11C31B" w14:textId="77777777" w:rsidR="00CF3E9A" w:rsidRPr="008D211D" w:rsidRDefault="00CF3E9A" w:rsidP="00E96D07">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Title to property acquired with WIOA funds becomes vested with the Grant Administrator, who retains the title to the property and is responsible for the identification, accountability, inventory, and proper maintenance and security of all property under its control.</w:t>
      </w:r>
    </w:p>
    <w:p w14:paraId="6776EB67" w14:textId="77777777" w:rsidR="00CF3E9A" w:rsidRPr="008D211D" w:rsidRDefault="00CF3E9A" w:rsidP="00E96D07">
      <w:pPr>
        <w:spacing w:line="240" w:lineRule="auto"/>
        <w:ind w:left="2160"/>
        <w:jc w:val="both"/>
        <w:rPr>
          <w:rFonts w:ascii="Times New Roman" w:eastAsia="Times New Roman" w:hAnsi="Times New Roman"/>
          <w:sz w:val="23"/>
          <w:szCs w:val="23"/>
        </w:rPr>
      </w:pPr>
    </w:p>
    <w:p w14:paraId="5831AD5A" w14:textId="77777777" w:rsidR="00CF3E9A" w:rsidRPr="008D211D" w:rsidRDefault="00CF3E9A" w:rsidP="00E96D07">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Property means tangible non-expendable property, including exempt property, charged directly to the award having a useful life of more than one year and an acquisition cost of $500 or more per unit, and, as outlined in the “Property” Section 3.6 of the Grant Administration Agreement.</w:t>
      </w:r>
    </w:p>
    <w:p w14:paraId="04D434DC" w14:textId="77777777" w:rsidR="00CF3E9A" w:rsidRPr="008D211D" w:rsidRDefault="00CF3E9A" w:rsidP="00E96D07">
      <w:pPr>
        <w:spacing w:line="240" w:lineRule="auto"/>
        <w:ind w:left="2160"/>
        <w:jc w:val="both"/>
        <w:rPr>
          <w:rFonts w:ascii="Times New Roman" w:eastAsia="Times New Roman" w:hAnsi="Times New Roman"/>
          <w:sz w:val="23"/>
          <w:szCs w:val="23"/>
        </w:rPr>
      </w:pPr>
    </w:p>
    <w:p w14:paraId="5BFC8342" w14:textId="77777777" w:rsidR="00CF3E9A" w:rsidRPr="008D211D" w:rsidRDefault="00CF3E9A" w:rsidP="00E96D07">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Property records shall be </w:t>
      </w:r>
      <w:proofErr w:type="gramStart"/>
      <w:r w:rsidRPr="008D211D">
        <w:rPr>
          <w:rFonts w:ascii="Times New Roman" w:eastAsia="Times New Roman" w:hAnsi="Times New Roman"/>
          <w:sz w:val="23"/>
          <w:szCs w:val="23"/>
        </w:rPr>
        <w:t>maintained</w:t>
      </w:r>
      <w:proofErr w:type="gramEnd"/>
      <w:r w:rsidRPr="008D211D">
        <w:rPr>
          <w:rFonts w:ascii="Times New Roman" w:eastAsia="Times New Roman" w:hAnsi="Times New Roman"/>
          <w:sz w:val="23"/>
          <w:szCs w:val="23"/>
        </w:rPr>
        <w:t xml:space="preserve"> and a physical inventory of equipment shall be taken at least annually, and reconciled to the property records. An appropriate control system shall be used to safeguard property and equipment shall be adequately maintained by the local area.</w:t>
      </w:r>
    </w:p>
    <w:p w14:paraId="014462AE" w14:textId="77777777" w:rsidR="00CF3E9A" w:rsidRPr="008D211D" w:rsidRDefault="00CF3E9A" w:rsidP="00E96D07">
      <w:pPr>
        <w:spacing w:line="240" w:lineRule="auto"/>
        <w:ind w:left="2160"/>
        <w:jc w:val="both"/>
        <w:rPr>
          <w:rFonts w:ascii="Times New Roman" w:eastAsia="Times New Roman" w:hAnsi="Times New Roman"/>
          <w:sz w:val="23"/>
          <w:szCs w:val="23"/>
        </w:rPr>
      </w:pPr>
    </w:p>
    <w:p w14:paraId="378A6FAC" w14:textId="77777777" w:rsidR="00CF3E9A" w:rsidRPr="008D211D" w:rsidRDefault="00CF3E9A" w:rsidP="00E96D07">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When property with a current per unit fair market value </w:t>
      </w:r>
      <w:proofErr w:type="gramStart"/>
      <w:r w:rsidRPr="008D211D">
        <w:rPr>
          <w:rFonts w:ascii="Times New Roman" w:eastAsia="Times New Roman" w:hAnsi="Times New Roman"/>
          <w:sz w:val="23"/>
          <w:szCs w:val="23"/>
        </w:rPr>
        <w:t>in excess of</w:t>
      </w:r>
      <w:proofErr w:type="gramEnd"/>
      <w:r w:rsidRPr="008D211D">
        <w:rPr>
          <w:rFonts w:ascii="Times New Roman" w:eastAsia="Times New Roman" w:hAnsi="Times New Roman"/>
          <w:sz w:val="23"/>
          <w:szCs w:val="23"/>
        </w:rPr>
        <w:t xml:space="preserve"> $5,000 is no longer needed for a Federal Program, it may be retained or sold with the Federal Agency having a right to a proportionate amount of the current fair market value.</w:t>
      </w:r>
    </w:p>
    <w:p w14:paraId="54EAF7BF" w14:textId="77777777" w:rsidR="00CF3E9A" w:rsidRPr="008D211D" w:rsidRDefault="00CF3E9A" w:rsidP="00E96D07">
      <w:pPr>
        <w:spacing w:line="240" w:lineRule="auto"/>
        <w:ind w:left="2160"/>
        <w:jc w:val="both"/>
        <w:rPr>
          <w:rFonts w:ascii="Times New Roman" w:eastAsia="Times New Roman" w:hAnsi="Times New Roman"/>
          <w:sz w:val="23"/>
          <w:szCs w:val="23"/>
        </w:rPr>
      </w:pPr>
    </w:p>
    <w:p w14:paraId="552F2CA8" w14:textId="77777777" w:rsidR="00CF3E9A" w:rsidRPr="008D211D" w:rsidRDefault="00CF3E9A" w:rsidP="00E96D07">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In addition to the sub-grantees inventory system, the additional information must be entered to accurately identify the property:</w:t>
      </w:r>
    </w:p>
    <w:p w14:paraId="0DD113CF" w14:textId="77777777" w:rsidR="00CF3E9A" w:rsidRPr="008D211D" w:rsidRDefault="00CF3E9A" w:rsidP="00E96D07">
      <w:pPr>
        <w:spacing w:line="240" w:lineRule="auto"/>
        <w:ind w:left="2160"/>
        <w:jc w:val="both"/>
        <w:rPr>
          <w:rFonts w:ascii="Times New Roman" w:eastAsia="Times New Roman" w:hAnsi="Times New Roman"/>
          <w:sz w:val="23"/>
          <w:szCs w:val="23"/>
        </w:rPr>
      </w:pPr>
    </w:p>
    <w:p w14:paraId="28F19975" w14:textId="77777777" w:rsidR="00CF3E9A" w:rsidRPr="008D211D" w:rsidRDefault="00CF3E9A" w:rsidP="000C37D9">
      <w:pPr>
        <w:pStyle w:val="ListParagraph"/>
        <w:numPr>
          <w:ilvl w:val="0"/>
          <w:numId w:val="14"/>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Funding source</w:t>
      </w:r>
    </w:p>
    <w:p w14:paraId="5798EC41" w14:textId="77777777" w:rsidR="00CF3E9A" w:rsidRPr="008D211D" w:rsidRDefault="00CF3E9A" w:rsidP="000C37D9">
      <w:pPr>
        <w:pStyle w:val="ListParagraph"/>
        <w:numPr>
          <w:ilvl w:val="0"/>
          <w:numId w:val="14"/>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Manufacturer’s name</w:t>
      </w:r>
    </w:p>
    <w:p w14:paraId="20AC4FC8" w14:textId="77777777" w:rsidR="00CF3E9A" w:rsidRPr="008D211D" w:rsidRDefault="00CF3E9A" w:rsidP="000C37D9">
      <w:pPr>
        <w:pStyle w:val="ListParagraph"/>
        <w:numPr>
          <w:ilvl w:val="0"/>
          <w:numId w:val="14"/>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Serial number (if applicable)</w:t>
      </w:r>
    </w:p>
    <w:p w14:paraId="0D7D8127" w14:textId="77777777" w:rsidR="00CF3E9A" w:rsidRPr="008D211D" w:rsidRDefault="00CF3E9A" w:rsidP="000C37D9">
      <w:pPr>
        <w:pStyle w:val="ListParagraph"/>
        <w:numPr>
          <w:ilvl w:val="0"/>
          <w:numId w:val="14"/>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Description of item</w:t>
      </w:r>
    </w:p>
    <w:p w14:paraId="22D07250" w14:textId="77777777" w:rsidR="00CF3E9A" w:rsidRDefault="00CF3E9A" w:rsidP="000C37D9">
      <w:pPr>
        <w:pStyle w:val="ListParagraph"/>
        <w:numPr>
          <w:ilvl w:val="0"/>
          <w:numId w:val="14"/>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Unit cost, including taxes, shipping, and handling</w:t>
      </w:r>
    </w:p>
    <w:p w14:paraId="31BE22EE" w14:textId="77777777" w:rsidR="007172D9" w:rsidRDefault="007172D9" w:rsidP="007172D9">
      <w:pPr>
        <w:pStyle w:val="ListParagraph"/>
        <w:spacing w:line="240" w:lineRule="auto"/>
        <w:ind w:left="3240"/>
        <w:jc w:val="both"/>
        <w:rPr>
          <w:rFonts w:ascii="Times New Roman" w:eastAsia="Times New Roman" w:hAnsi="Times New Roman"/>
          <w:sz w:val="23"/>
          <w:szCs w:val="23"/>
        </w:rPr>
      </w:pPr>
    </w:p>
    <w:p w14:paraId="2E4CF9D9" w14:textId="77777777" w:rsidR="00B55433" w:rsidRDefault="00B55433" w:rsidP="007172D9">
      <w:pPr>
        <w:pStyle w:val="Header"/>
        <w:jc w:val="right"/>
        <w:rPr>
          <w:rFonts w:ascii="Times New Roman" w:hAnsi="Times New Roman" w:cs="Times New Roman"/>
        </w:rPr>
      </w:pPr>
    </w:p>
    <w:p w14:paraId="664EE351" w14:textId="6FABD666"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7B7398FA"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1CC0A702" w14:textId="77777777" w:rsidR="007172D9" w:rsidRDefault="007172D9" w:rsidP="007172D9">
      <w:pPr>
        <w:pStyle w:val="ListParagraph"/>
        <w:spacing w:line="240" w:lineRule="auto"/>
        <w:ind w:left="3240"/>
        <w:jc w:val="both"/>
        <w:rPr>
          <w:rFonts w:ascii="Times New Roman" w:eastAsia="Times New Roman" w:hAnsi="Times New Roman"/>
          <w:sz w:val="23"/>
          <w:szCs w:val="23"/>
        </w:rPr>
      </w:pPr>
    </w:p>
    <w:p w14:paraId="25D3B8B1" w14:textId="77777777" w:rsidR="007172D9" w:rsidRPr="008D211D" w:rsidRDefault="007172D9" w:rsidP="007172D9">
      <w:pPr>
        <w:pStyle w:val="ListParagraph"/>
        <w:spacing w:line="240" w:lineRule="auto"/>
        <w:ind w:left="3240"/>
        <w:jc w:val="both"/>
        <w:rPr>
          <w:rFonts w:ascii="Times New Roman" w:eastAsia="Times New Roman" w:hAnsi="Times New Roman"/>
          <w:sz w:val="23"/>
          <w:szCs w:val="23"/>
        </w:rPr>
      </w:pPr>
    </w:p>
    <w:p w14:paraId="46612449" w14:textId="77777777" w:rsidR="00CF3E9A" w:rsidRPr="008D211D" w:rsidRDefault="00CF3E9A" w:rsidP="000C37D9">
      <w:pPr>
        <w:pStyle w:val="ListParagraph"/>
        <w:numPr>
          <w:ilvl w:val="0"/>
          <w:numId w:val="14"/>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Location of property</w:t>
      </w:r>
    </w:p>
    <w:p w14:paraId="17B9D106" w14:textId="77777777" w:rsidR="00CF3E9A" w:rsidRPr="008D211D" w:rsidRDefault="00CF3E9A" w:rsidP="000C37D9">
      <w:pPr>
        <w:pStyle w:val="ListParagraph"/>
        <w:numPr>
          <w:ilvl w:val="0"/>
          <w:numId w:val="14"/>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Date of delivery</w:t>
      </w:r>
    </w:p>
    <w:p w14:paraId="4E94981D" w14:textId="77777777" w:rsidR="00E96D07" w:rsidRPr="008D211D" w:rsidRDefault="00E96D07" w:rsidP="00E96D07">
      <w:pPr>
        <w:spacing w:line="240" w:lineRule="auto"/>
        <w:jc w:val="both"/>
        <w:rPr>
          <w:rFonts w:ascii="Times New Roman" w:eastAsia="Times New Roman" w:hAnsi="Times New Roman"/>
          <w:sz w:val="23"/>
          <w:szCs w:val="23"/>
          <w:u w:val="single"/>
        </w:rPr>
      </w:pPr>
    </w:p>
    <w:p w14:paraId="359C6E92" w14:textId="77777777" w:rsidR="00E96D07" w:rsidRPr="008D211D" w:rsidRDefault="00E96D07" w:rsidP="000C37D9">
      <w:pPr>
        <w:pStyle w:val="ListParagraph"/>
        <w:numPr>
          <w:ilvl w:val="1"/>
          <w:numId w:val="10"/>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lastRenderedPageBreak/>
        <w:t>Auditable Areas</w:t>
      </w:r>
    </w:p>
    <w:p w14:paraId="4D4AAF4E" w14:textId="77777777" w:rsidR="00CF3E9A" w:rsidRPr="008D211D" w:rsidRDefault="00CF3E9A" w:rsidP="00CF3E9A">
      <w:pPr>
        <w:spacing w:line="240" w:lineRule="auto"/>
        <w:jc w:val="both"/>
        <w:rPr>
          <w:rFonts w:ascii="Times New Roman" w:eastAsia="Times New Roman" w:hAnsi="Times New Roman"/>
          <w:sz w:val="23"/>
          <w:szCs w:val="23"/>
          <w:u w:val="single"/>
        </w:rPr>
      </w:pPr>
    </w:p>
    <w:p w14:paraId="45341C20" w14:textId="77777777" w:rsidR="00CF3E9A" w:rsidRPr="008D211D" w:rsidRDefault="00CF3E9A"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All sub-grantees are responsible for establishing a property inventory system to cover the auditable areas of property management to include the following items:</w:t>
      </w:r>
    </w:p>
    <w:p w14:paraId="7B27DAD4" w14:textId="77777777" w:rsidR="00CF3E9A" w:rsidRPr="008D211D" w:rsidRDefault="00CF3E9A" w:rsidP="00CF3E9A">
      <w:pPr>
        <w:spacing w:line="240" w:lineRule="auto"/>
        <w:ind w:left="2160"/>
        <w:jc w:val="both"/>
        <w:rPr>
          <w:rFonts w:ascii="Times New Roman" w:eastAsia="Times New Roman" w:hAnsi="Times New Roman"/>
          <w:sz w:val="23"/>
          <w:szCs w:val="23"/>
        </w:rPr>
      </w:pPr>
    </w:p>
    <w:p w14:paraId="4302E3BD" w14:textId="77777777" w:rsidR="00CF3E9A" w:rsidRPr="008D211D" w:rsidRDefault="00CF3E9A" w:rsidP="000C37D9">
      <w:pPr>
        <w:pStyle w:val="ListParagraph"/>
        <w:numPr>
          <w:ilvl w:val="0"/>
          <w:numId w:val="15"/>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Acquisition</w:t>
      </w:r>
    </w:p>
    <w:p w14:paraId="60E792B7" w14:textId="77777777" w:rsidR="00CF3E9A" w:rsidRPr="008D211D" w:rsidRDefault="00CF3E9A" w:rsidP="000C37D9">
      <w:pPr>
        <w:pStyle w:val="ListParagraph"/>
        <w:numPr>
          <w:ilvl w:val="0"/>
          <w:numId w:val="15"/>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Proper Local Area (LA) utilization</w:t>
      </w:r>
    </w:p>
    <w:p w14:paraId="2EF45424" w14:textId="77777777" w:rsidR="00CF3E9A" w:rsidRPr="008D211D" w:rsidRDefault="00CF3E9A" w:rsidP="000C37D9">
      <w:pPr>
        <w:pStyle w:val="ListParagraph"/>
        <w:numPr>
          <w:ilvl w:val="0"/>
          <w:numId w:val="15"/>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Maintenance</w:t>
      </w:r>
    </w:p>
    <w:p w14:paraId="6E4CC4DD" w14:textId="77777777" w:rsidR="00CF3E9A" w:rsidRPr="008D211D" w:rsidRDefault="00CF3E9A" w:rsidP="000C37D9">
      <w:pPr>
        <w:pStyle w:val="ListParagraph"/>
        <w:numPr>
          <w:ilvl w:val="0"/>
          <w:numId w:val="15"/>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Inventory</w:t>
      </w:r>
    </w:p>
    <w:p w14:paraId="12293FAF" w14:textId="77777777" w:rsidR="00CF3E9A" w:rsidRPr="008D211D" w:rsidRDefault="00CF3E9A" w:rsidP="000C37D9">
      <w:pPr>
        <w:pStyle w:val="ListParagraph"/>
        <w:numPr>
          <w:ilvl w:val="0"/>
          <w:numId w:val="15"/>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Disposition</w:t>
      </w:r>
    </w:p>
    <w:p w14:paraId="537CD78B" w14:textId="77777777" w:rsidR="00CF3E9A" w:rsidRPr="008D211D" w:rsidRDefault="00CF3E9A" w:rsidP="000C37D9">
      <w:pPr>
        <w:pStyle w:val="ListParagraph"/>
        <w:numPr>
          <w:ilvl w:val="0"/>
          <w:numId w:val="15"/>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Exact location of </w:t>
      </w:r>
      <w:r w:rsidR="007172D9">
        <w:rPr>
          <w:rFonts w:ascii="Times New Roman" w:eastAsia="Times New Roman" w:hAnsi="Times New Roman"/>
          <w:sz w:val="23"/>
          <w:szCs w:val="23"/>
        </w:rPr>
        <w:t xml:space="preserve">the </w:t>
      </w:r>
      <w:r w:rsidRPr="008D211D">
        <w:rPr>
          <w:rFonts w:ascii="Times New Roman" w:eastAsia="Times New Roman" w:hAnsi="Times New Roman"/>
          <w:sz w:val="23"/>
          <w:szCs w:val="23"/>
        </w:rPr>
        <w:t>property</w:t>
      </w:r>
    </w:p>
    <w:p w14:paraId="7765C775" w14:textId="77777777" w:rsidR="00CF3E9A" w:rsidRPr="008D211D" w:rsidRDefault="00CF3E9A" w:rsidP="00CF3E9A">
      <w:pPr>
        <w:spacing w:line="240" w:lineRule="auto"/>
        <w:jc w:val="both"/>
        <w:rPr>
          <w:rFonts w:ascii="Times New Roman" w:eastAsia="Times New Roman" w:hAnsi="Times New Roman"/>
          <w:sz w:val="23"/>
          <w:szCs w:val="23"/>
        </w:rPr>
      </w:pPr>
    </w:p>
    <w:p w14:paraId="16A1DD26" w14:textId="77777777" w:rsidR="00CF3E9A" w:rsidRPr="008D211D" w:rsidRDefault="00CF3E9A"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The Grant Administrator and sub-recipients are responsible for assuring activities funded under WIOA are audited in accordance with the requirements set forth in the “Recordkeeping, Reporting and Accounting” section of the Grant Administration Agreement.</w:t>
      </w:r>
    </w:p>
    <w:p w14:paraId="5AADC834" w14:textId="77777777" w:rsidR="00CF3E9A" w:rsidRPr="008D211D" w:rsidRDefault="00CF3E9A" w:rsidP="00CF3E9A">
      <w:pPr>
        <w:spacing w:line="240" w:lineRule="auto"/>
        <w:ind w:left="2160"/>
        <w:jc w:val="both"/>
        <w:rPr>
          <w:rFonts w:ascii="Times New Roman" w:eastAsia="Times New Roman" w:hAnsi="Times New Roman"/>
          <w:sz w:val="23"/>
          <w:szCs w:val="23"/>
        </w:rPr>
      </w:pPr>
    </w:p>
    <w:p w14:paraId="57E66515" w14:textId="77777777" w:rsidR="00CF3E9A" w:rsidRPr="008D211D" w:rsidRDefault="00CF3E9A"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Stand-in costs, if used for repayment, must have been recorded and reported as uncharged program costs under the same WIOA title, in the same program, and during the same period in which the disallowed costs are incurred. The accounting for these stand-in co</w:t>
      </w:r>
      <w:r w:rsidR="00D36A76">
        <w:rPr>
          <w:rFonts w:ascii="Times New Roman" w:eastAsia="Times New Roman" w:hAnsi="Times New Roman"/>
          <w:sz w:val="23"/>
          <w:szCs w:val="23"/>
        </w:rPr>
        <w:t>sts</w:t>
      </w:r>
      <w:r w:rsidRPr="008D211D">
        <w:rPr>
          <w:rFonts w:ascii="Times New Roman" w:eastAsia="Times New Roman" w:hAnsi="Times New Roman"/>
          <w:sz w:val="23"/>
          <w:szCs w:val="23"/>
        </w:rPr>
        <w:t xml:space="preserve"> </w:t>
      </w:r>
      <w:proofErr w:type="gramStart"/>
      <w:r w:rsidRPr="008D211D">
        <w:rPr>
          <w:rFonts w:ascii="Times New Roman" w:eastAsia="Times New Roman" w:hAnsi="Times New Roman"/>
          <w:sz w:val="23"/>
          <w:szCs w:val="23"/>
        </w:rPr>
        <w:t>are</w:t>
      </w:r>
      <w:proofErr w:type="gramEnd"/>
      <w:r w:rsidRPr="008D211D">
        <w:rPr>
          <w:rFonts w:ascii="Times New Roman" w:eastAsia="Times New Roman" w:hAnsi="Times New Roman"/>
          <w:sz w:val="23"/>
          <w:szCs w:val="23"/>
        </w:rPr>
        <w:t xml:space="preserve"> a function of Local Area financial accounting and are not identified separately in WISE.</w:t>
      </w:r>
    </w:p>
    <w:p w14:paraId="3CC0A993" w14:textId="77777777" w:rsidR="00CF3E9A" w:rsidRPr="008D211D" w:rsidRDefault="00CF3E9A" w:rsidP="00CF3E9A">
      <w:pPr>
        <w:spacing w:line="240" w:lineRule="auto"/>
        <w:jc w:val="both"/>
        <w:rPr>
          <w:rFonts w:ascii="Times New Roman" w:eastAsia="Times New Roman" w:hAnsi="Times New Roman"/>
          <w:sz w:val="23"/>
          <w:szCs w:val="23"/>
          <w:u w:val="single"/>
        </w:rPr>
      </w:pPr>
    </w:p>
    <w:p w14:paraId="4636492A" w14:textId="77777777" w:rsidR="00E96D07" w:rsidRPr="008D211D" w:rsidRDefault="00E96D07" w:rsidP="000C37D9">
      <w:pPr>
        <w:pStyle w:val="ListParagraph"/>
        <w:numPr>
          <w:ilvl w:val="1"/>
          <w:numId w:val="10"/>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Acquisition</w:t>
      </w:r>
    </w:p>
    <w:p w14:paraId="2BA1A527" w14:textId="77777777" w:rsidR="00CF3E9A" w:rsidRPr="008D211D" w:rsidRDefault="00CF3E9A" w:rsidP="00CF3E9A">
      <w:pPr>
        <w:spacing w:line="240" w:lineRule="auto"/>
        <w:jc w:val="both"/>
        <w:rPr>
          <w:rFonts w:ascii="Times New Roman" w:eastAsia="Times New Roman" w:hAnsi="Times New Roman"/>
          <w:sz w:val="23"/>
          <w:szCs w:val="23"/>
          <w:u w:val="single"/>
        </w:rPr>
      </w:pPr>
    </w:p>
    <w:p w14:paraId="73499B49" w14:textId="77777777" w:rsidR="00CF3E9A" w:rsidRPr="008D211D" w:rsidRDefault="00CF3E9A"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All property with unit costs of $5,000 o</w:t>
      </w:r>
      <w:r w:rsidR="007172D9">
        <w:rPr>
          <w:rFonts w:ascii="Times New Roman" w:eastAsia="Times New Roman" w:hAnsi="Times New Roman"/>
          <w:sz w:val="23"/>
          <w:szCs w:val="23"/>
        </w:rPr>
        <w:t>r</w:t>
      </w:r>
      <w:r w:rsidRPr="008D211D">
        <w:rPr>
          <w:rFonts w:ascii="Times New Roman" w:eastAsia="Times New Roman" w:hAnsi="Times New Roman"/>
          <w:sz w:val="23"/>
          <w:szCs w:val="23"/>
        </w:rPr>
        <w:t xml:space="preserve"> more or an aggregate purchase (a purchase of multiple items of the same product) of $5,000 or more (taxes, shipping, and handling costs included) must have DWS approval and written certification by a Financial Monitor that the Local Area </w:t>
      </w:r>
      <w:proofErr w:type="gramStart"/>
      <w:r w:rsidRPr="008D211D">
        <w:rPr>
          <w:rFonts w:ascii="Times New Roman" w:eastAsia="Times New Roman" w:hAnsi="Times New Roman"/>
          <w:sz w:val="23"/>
          <w:szCs w:val="23"/>
        </w:rPr>
        <w:t>is in compliance with</w:t>
      </w:r>
      <w:proofErr w:type="gramEnd"/>
      <w:r w:rsidRPr="008D211D">
        <w:rPr>
          <w:rFonts w:ascii="Times New Roman" w:eastAsia="Times New Roman" w:hAnsi="Times New Roman"/>
          <w:sz w:val="23"/>
          <w:szCs w:val="23"/>
        </w:rPr>
        <w:t xml:space="preserve"> applicable federal, state, and local laws and regulations, and are necessary and reasonable.</w:t>
      </w:r>
    </w:p>
    <w:p w14:paraId="69D742B7" w14:textId="77777777" w:rsidR="00CF3E9A" w:rsidRPr="008D211D" w:rsidRDefault="00CF3E9A" w:rsidP="00CF3E9A">
      <w:pPr>
        <w:spacing w:line="240" w:lineRule="auto"/>
        <w:ind w:left="2160"/>
        <w:jc w:val="both"/>
        <w:rPr>
          <w:rFonts w:ascii="Times New Roman" w:eastAsia="Times New Roman" w:hAnsi="Times New Roman"/>
          <w:sz w:val="23"/>
          <w:szCs w:val="23"/>
        </w:rPr>
      </w:pPr>
    </w:p>
    <w:p w14:paraId="022768C9" w14:textId="77777777" w:rsidR="00CF3E9A" w:rsidRPr="008D211D" w:rsidRDefault="00CF3E9A"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All purchase requests must be submitted to the assigned DWS Financial Monitor and accompanied by the following documentation:</w:t>
      </w:r>
    </w:p>
    <w:p w14:paraId="3CEB95A0" w14:textId="77777777" w:rsidR="00CF3E9A" w:rsidRPr="008D211D" w:rsidRDefault="00CF3E9A" w:rsidP="00CF3E9A">
      <w:pPr>
        <w:spacing w:line="240" w:lineRule="auto"/>
        <w:ind w:left="2160"/>
        <w:jc w:val="both"/>
        <w:rPr>
          <w:rFonts w:ascii="Times New Roman" w:eastAsia="Times New Roman" w:hAnsi="Times New Roman"/>
          <w:sz w:val="23"/>
          <w:szCs w:val="23"/>
        </w:rPr>
      </w:pPr>
    </w:p>
    <w:p w14:paraId="34D7F438" w14:textId="77777777" w:rsidR="00CF3E9A" w:rsidRPr="008D211D" w:rsidRDefault="00CF3E9A" w:rsidP="000C37D9">
      <w:pPr>
        <w:pStyle w:val="ListParagraph"/>
        <w:numPr>
          <w:ilvl w:val="0"/>
          <w:numId w:val="1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Full justification of need and include the funding </w:t>
      </w:r>
      <w:proofErr w:type="gramStart"/>
      <w:r w:rsidRPr="008D211D">
        <w:rPr>
          <w:rFonts w:ascii="Times New Roman" w:eastAsia="Times New Roman" w:hAnsi="Times New Roman"/>
          <w:sz w:val="23"/>
          <w:szCs w:val="23"/>
        </w:rPr>
        <w:t>source;</w:t>
      </w:r>
      <w:proofErr w:type="gramEnd"/>
    </w:p>
    <w:p w14:paraId="5BC0D1B2" w14:textId="77777777" w:rsidR="00CF3E9A" w:rsidRPr="008D211D" w:rsidRDefault="00CF3E9A" w:rsidP="000C37D9">
      <w:pPr>
        <w:pStyle w:val="ListParagraph"/>
        <w:numPr>
          <w:ilvl w:val="0"/>
          <w:numId w:val="1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Assurance that local procurement procedures were </w:t>
      </w:r>
      <w:proofErr w:type="gramStart"/>
      <w:r w:rsidRPr="008D211D">
        <w:rPr>
          <w:rFonts w:ascii="Times New Roman" w:eastAsia="Times New Roman" w:hAnsi="Times New Roman"/>
          <w:sz w:val="23"/>
          <w:szCs w:val="23"/>
        </w:rPr>
        <w:t>followed</w:t>
      </w:r>
      <w:proofErr w:type="gramEnd"/>
      <w:r w:rsidRPr="008D211D">
        <w:rPr>
          <w:rFonts w:ascii="Times New Roman" w:eastAsia="Times New Roman" w:hAnsi="Times New Roman"/>
          <w:sz w:val="23"/>
          <w:szCs w:val="23"/>
        </w:rPr>
        <w:t xml:space="preserve"> and that competitive bid determined the selection of one item over another;</w:t>
      </w:r>
    </w:p>
    <w:p w14:paraId="0F399333" w14:textId="77777777" w:rsidR="00CF3E9A" w:rsidRPr="008D211D" w:rsidRDefault="00CF3E9A" w:rsidP="000C37D9">
      <w:pPr>
        <w:pStyle w:val="ListParagraph"/>
        <w:numPr>
          <w:ilvl w:val="0"/>
          <w:numId w:val="1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Documentation that alternative methods of acquisition have been </w:t>
      </w:r>
      <w:proofErr w:type="gramStart"/>
      <w:r w:rsidRPr="008D211D">
        <w:rPr>
          <w:rFonts w:ascii="Times New Roman" w:eastAsia="Times New Roman" w:hAnsi="Times New Roman"/>
          <w:sz w:val="23"/>
          <w:szCs w:val="23"/>
        </w:rPr>
        <w:t>explored;</w:t>
      </w:r>
      <w:proofErr w:type="gramEnd"/>
    </w:p>
    <w:p w14:paraId="2ED0D6D5" w14:textId="77777777" w:rsidR="00CF3E9A" w:rsidRPr="008D211D" w:rsidRDefault="00CF3E9A" w:rsidP="000C37D9">
      <w:pPr>
        <w:pStyle w:val="ListParagraph"/>
        <w:numPr>
          <w:ilvl w:val="0"/>
          <w:numId w:val="1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Location where </w:t>
      </w:r>
      <w:r w:rsidR="007172D9">
        <w:rPr>
          <w:rFonts w:ascii="Times New Roman" w:eastAsia="Times New Roman" w:hAnsi="Times New Roman"/>
          <w:sz w:val="23"/>
          <w:szCs w:val="23"/>
        </w:rPr>
        <w:t xml:space="preserve">the </w:t>
      </w:r>
      <w:r w:rsidRPr="008D211D">
        <w:rPr>
          <w:rFonts w:ascii="Times New Roman" w:eastAsia="Times New Roman" w:hAnsi="Times New Roman"/>
          <w:sz w:val="23"/>
          <w:szCs w:val="23"/>
        </w:rPr>
        <w:t>property will be used; and</w:t>
      </w:r>
    </w:p>
    <w:p w14:paraId="1CCE71E9" w14:textId="77777777" w:rsidR="00CF3E9A" w:rsidRPr="008D211D" w:rsidRDefault="00CF3E9A" w:rsidP="000C37D9">
      <w:pPr>
        <w:pStyle w:val="ListParagraph"/>
        <w:numPr>
          <w:ilvl w:val="0"/>
          <w:numId w:val="16"/>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Exact cost of property items, including installation, taxes, shipping, and handling charges.</w:t>
      </w:r>
    </w:p>
    <w:p w14:paraId="36F4CAE4" w14:textId="77777777" w:rsidR="00CF3E9A" w:rsidRPr="008D211D" w:rsidRDefault="00CF3E9A" w:rsidP="00CF3E9A">
      <w:pPr>
        <w:spacing w:line="240" w:lineRule="auto"/>
        <w:jc w:val="both"/>
        <w:rPr>
          <w:rFonts w:ascii="Times New Roman" w:eastAsia="Times New Roman" w:hAnsi="Times New Roman"/>
          <w:sz w:val="23"/>
          <w:szCs w:val="23"/>
          <w:u w:val="single"/>
        </w:rPr>
      </w:pPr>
    </w:p>
    <w:p w14:paraId="68185F19" w14:textId="77777777" w:rsidR="00E96D07" w:rsidRPr="008D211D" w:rsidRDefault="00CF3E9A" w:rsidP="000C37D9">
      <w:pPr>
        <w:pStyle w:val="ListParagraph"/>
        <w:numPr>
          <w:ilvl w:val="1"/>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Lease Equipment</w:t>
      </w:r>
    </w:p>
    <w:p w14:paraId="0A052CDC" w14:textId="77777777" w:rsidR="00CF3E9A" w:rsidRPr="008D211D" w:rsidRDefault="00CF3E9A" w:rsidP="00CF3E9A">
      <w:pPr>
        <w:spacing w:line="240" w:lineRule="auto"/>
        <w:jc w:val="both"/>
        <w:rPr>
          <w:rFonts w:ascii="Times New Roman" w:eastAsia="Times New Roman" w:hAnsi="Times New Roman"/>
          <w:sz w:val="23"/>
          <w:szCs w:val="23"/>
        </w:rPr>
      </w:pPr>
    </w:p>
    <w:p w14:paraId="0396A12F" w14:textId="77777777" w:rsidR="00CF3E9A" w:rsidRPr="008D211D" w:rsidRDefault="00CF3E9A" w:rsidP="00CF3E9A">
      <w:pPr>
        <w:spacing w:line="240" w:lineRule="auto"/>
        <w:ind w:left="2160"/>
        <w:jc w:val="both"/>
        <w:rPr>
          <w:rFonts w:ascii="Times New Roman" w:eastAsia="Times New Roman" w:hAnsi="Times New Roman"/>
          <w:sz w:val="23"/>
          <w:szCs w:val="23"/>
        </w:rPr>
      </w:pPr>
      <w:proofErr w:type="gramStart"/>
      <w:r w:rsidRPr="008D211D">
        <w:rPr>
          <w:rFonts w:ascii="Times New Roman" w:eastAsia="Times New Roman" w:hAnsi="Times New Roman"/>
          <w:sz w:val="23"/>
          <w:szCs w:val="23"/>
        </w:rPr>
        <w:t>In order to</w:t>
      </w:r>
      <w:proofErr w:type="gramEnd"/>
      <w:r w:rsidRPr="008D211D">
        <w:rPr>
          <w:rFonts w:ascii="Times New Roman" w:eastAsia="Times New Roman" w:hAnsi="Times New Roman"/>
          <w:sz w:val="23"/>
          <w:szCs w:val="23"/>
        </w:rPr>
        <w:t xml:space="preserve"> minimize the use of local area funds for the purchase of non-expendable property having unit costs of $5,000 or more, sub-grantees should explore alternate methods of acquisition rather than direct purchase.</w:t>
      </w:r>
    </w:p>
    <w:p w14:paraId="44B23076"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02F9F50A"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4A3A2FC3" w14:textId="77777777" w:rsidR="007172D9" w:rsidRDefault="007172D9" w:rsidP="00CF3E9A">
      <w:pPr>
        <w:spacing w:line="240" w:lineRule="auto"/>
        <w:ind w:left="2160"/>
        <w:jc w:val="both"/>
        <w:rPr>
          <w:rFonts w:ascii="Times New Roman" w:eastAsia="Times New Roman" w:hAnsi="Times New Roman"/>
          <w:sz w:val="23"/>
          <w:szCs w:val="23"/>
        </w:rPr>
      </w:pPr>
    </w:p>
    <w:p w14:paraId="35472F59" w14:textId="77777777" w:rsidR="007172D9" w:rsidRDefault="007172D9" w:rsidP="00CF3E9A">
      <w:pPr>
        <w:spacing w:line="240" w:lineRule="auto"/>
        <w:ind w:left="2160"/>
        <w:jc w:val="both"/>
        <w:rPr>
          <w:rFonts w:ascii="Times New Roman" w:eastAsia="Times New Roman" w:hAnsi="Times New Roman"/>
          <w:sz w:val="23"/>
          <w:szCs w:val="23"/>
        </w:rPr>
      </w:pPr>
    </w:p>
    <w:p w14:paraId="06F03C35" w14:textId="77777777" w:rsidR="007172D9" w:rsidRDefault="007172D9" w:rsidP="00CF3E9A">
      <w:pPr>
        <w:spacing w:line="240" w:lineRule="auto"/>
        <w:ind w:left="2160"/>
        <w:jc w:val="both"/>
        <w:rPr>
          <w:rFonts w:ascii="Times New Roman" w:eastAsia="Times New Roman" w:hAnsi="Times New Roman"/>
          <w:sz w:val="23"/>
          <w:szCs w:val="23"/>
        </w:rPr>
      </w:pPr>
    </w:p>
    <w:p w14:paraId="49426CAF" w14:textId="77777777" w:rsidR="00CF3E9A" w:rsidRPr="008D211D" w:rsidRDefault="00CF3E9A"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All leases with options to purchase over $5,000 must have DWS’ review and written compliance certification.</w:t>
      </w:r>
    </w:p>
    <w:p w14:paraId="14504E98" w14:textId="77777777" w:rsidR="00CF3E9A" w:rsidRPr="008D211D" w:rsidRDefault="00CF3E9A" w:rsidP="00CF3E9A">
      <w:pPr>
        <w:spacing w:line="240" w:lineRule="auto"/>
        <w:jc w:val="both"/>
        <w:rPr>
          <w:rFonts w:ascii="Times New Roman" w:eastAsia="Times New Roman" w:hAnsi="Times New Roman"/>
          <w:sz w:val="23"/>
          <w:szCs w:val="23"/>
        </w:rPr>
      </w:pPr>
    </w:p>
    <w:p w14:paraId="67E3C89A" w14:textId="77777777" w:rsidR="00CF3E9A" w:rsidRPr="008D211D" w:rsidRDefault="00CF3E9A" w:rsidP="000C37D9">
      <w:pPr>
        <w:pStyle w:val="ListParagraph"/>
        <w:numPr>
          <w:ilvl w:val="1"/>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Computer Equipment</w:t>
      </w:r>
    </w:p>
    <w:p w14:paraId="28939C4E" w14:textId="77777777" w:rsidR="00CF3E9A" w:rsidRPr="008D211D" w:rsidRDefault="00CF3E9A" w:rsidP="00CF3E9A">
      <w:pPr>
        <w:spacing w:line="240" w:lineRule="auto"/>
        <w:jc w:val="both"/>
        <w:rPr>
          <w:rFonts w:ascii="Times New Roman" w:eastAsia="Times New Roman" w:hAnsi="Times New Roman"/>
          <w:sz w:val="23"/>
          <w:szCs w:val="23"/>
        </w:rPr>
      </w:pPr>
    </w:p>
    <w:p w14:paraId="41E02671" w14:textId="77777777" w:rsidR="00CF3E9A" w:rsidRPr="008D211D" w:rsidRDefault="00CF3E9A"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When submitting a request to purchase computer equipment, the unit co</w:t>
      </w:r>
      <w:r w:rsidR="00E53DC8">
        <w:rPr>
          <w:rFonts w:ascii="Times New Roman" w:eastAsia="Times New Roman" w:hAnsi="Times New Roman"/>
          <w:sz w:val="23"/>
          <w:szCs w:val="23"/>
        </w:rPr>
        <w:t>st</w:t>
      </w:r>
      <w:r w:rsidRPr="008D211D">
        <w:rPr>
          <w:rFonts w:ascii="Times New Roman" w:eastAsia="Times New Roman" w:hAnsi="Times New Roman"/>
          <w:sz w:val="23"/>
          <w:szCs w:val="23"/>
        </w:rPr>
        <w:t xml:space="preserve"> must reflect the total sum of the individual cost of the components (</w:t>
      </w:r>
      <w:proofErr w:type="gramStart"/>
      <w:r w:rsidRPr="008D211D">
        <w:rPr>
          <w:rFonts w:ascii="Times New Roman" w:eastAsia="Times New Roman" w:hAnsi="Times New Roman"/>
          <w:sz w:val="23"/>
          <w:szCs w:val="23"/>
        </w:rPr>
        <w:t>e.g.</w:t>
      </w:r>
      <w:proofErr w:type="gramEnd"/>
      <w:r w:rsidRPr="008D211D">
        <w:rPr>
          <w:rFonts w:ascii="Times New Roman" w:eastAsia="Times New Roman" w:hAnsi="Times New Roman"/>
          <w:sz w:val="23"/>
          <w:szCs w:val="23"/>
        </w:rPr>
        <w:t xml:space="preserve"> keyboard, logic unit or CPU, monitor/display screen, and diskette drive).</w:t>
      </w:r>
    </w:p>
    <w:p w14:paraId="4F2F892D" w14:textId="77777777" w:rsidR="00CF3E9A" w:rsidRPr="008D211D" w:rsidRDefault="00CF3E9A" w:rsidP="00CF3E9A">
      <w:pPr>
        <w:spacing w:line="240" w:lineRule="auto"/>
        <w:ind w:left="2160"/>
        <w:jc w:val="both"/>
        <w:rPr>
          <w:rFonts w:ascii="Times New Roman" w:eastAsia="Times New Roman" w:hAnsi="Times New Roman"/>
          <w:sz w:val="23"/>
          <w:szCs w:val="23"/>
        </w:rPr>
      </w:pPr>
    </w:p>
    <w:p w14:paraId="6DAE722A" w14:textId="77777777" w:rsidR="00CF3E9A" w:rsidRPr="008D211D" w:rsidRDefault="00CF3E9A"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Software installed on computer hard drives become</w:t>
      </w:r>
      <w:r w:rsidR="00E53DC8">
        <w:rPr>
          <w:rFonts w:ascii="Times New Roman" w:eastAsia="Times New Roman" w:hAnsi="Times New Roman"/>
          <w:sz w:val="23"/>
          <w:szCs w:val="23"/>
        </w:rPr>
        <w:t>s</w:t>
      </w:r>
      <w:r w:rsidRPr="008D211D">
        <w:rPr>
          <w:rFonts w:ascii="Times New Roman" w:eastAsia="Times New Roman" w:hAnsi="Times New Roman"/>
          <w:sz w:val="23"/>
          <w:szCs w:val="23"/>
        </w:rPr>
        <w:t xml:space="preserve"> a part of the computer cost.</w:t>
      </w:r>
    </w:p>
    <w:p w14:paraId="585EA7E6" w14:textId="77777777" w:rsidR="00CF3E9A" w:rsidRPr="008D211D" w:rsidRDefault="00CF3E9A" w:rsidP="00CF3E9A">
      <w:pPr>
        <w:spacing w:line="240" w:lineRule="auto"/>
        <w:ind w:left="2160"/>
        <w:jc w:val="both"/>
        <w:rPr>
          <w:rFonts w:ascii="Times New Roman" w:eastAsia="Times New Roman" w:hAnsi="Times New Roman"/>
          <w:sz w:val="23"/>
          <w:szCs w:val="23"/>
        </w:rPr>
      </w:pPr>
    </w:p>
    <w:p w14:paraId="425BF919" w14:textId="77777777" w:rsidR="00CF3E9A" w:rsidRPr="008D211D" w:rsidRDefault="00CF3E9A" w:rsidP="000C37D9">
      <w:pPr>
        <w:pStyle w:val="ListParagraph"/>
        <w:numPr>
          <w:ilvl w:val="1"/>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Missing, Stolen, or Maliciously Damaged Property</w:t>
      </w:r>
    </w:p>
    <w:p w14:paraId="5D70060D" w14:textId="77777777" w:rsidR="00CF3E9A" w:rsidRPr="008D211D" w:rsidRDefault="00CF3E9A" w:rsidP="00CF3E9A">
      <w:pPr>
        <w:spacing w:line="240" w:lineRule="auto"/>
        <w:jc w:val="both"/>
        <w:rPr>
          <w:rFonts w:ascii="Times New Roman" w:eastAsia="Times New Roman" w:hAnsi="Times New Roman"/>
          <w:sz w:val="23"/>
          <w:szCs w:val="23"/>
        </w:rPr>
      </w:pPr>
    </w:p>
    <w:p w14:paraId="2DA515FD" w14:textId="77777777" w:rsidR="00CF3E9A" w:rsidRPr="008D211D" w:rsidRDefault="00CF3E9A"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All situations involving property items with unit costs of $5,000 or more must be reported to DWS immediately.</w:t>
      </w:r>
    </w:p>
    <w:p w14:paraId="314948A7" w14:textId="77777777" w:rsidR="00CF3E9A" w:rsidRPr="008D211D" w:rsidRDefault="00CF3E9A" w:rsidP="00CF3E9A">
      <w:pPr>
        <w:spacing w:line="240" w:lineRule="auto"/>
        <w:ind w:left="2160"/>
        <w:jc w:val="both"/>
        <w:rPr>
          <w:rFonts w:ascii="Times New Roman" w:eastAsia="Times New Roman" w:hAnsi="Times New Roman"/>
          <w:sz w:val="23"/>
          <w:szCs w:val="23"/>
        </w:rPr>
      </w:pPr>
    </w:p>
    <w:p w14:paraId="6374FBEB" w14:textId="77777777" w:rsidR="00CF3E9A" w:rsidRPr="008D211D" w:rsidRDefault="00CF3E9A"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All missing, stolen, or maliciously damaged property items with unit costs between $500 and $4,999 will follow established written procedures as prescribed by the Local Area.</w:t>
      </w:r>
    </w:p>
    <w:p w14:paraId="19F14AA1" w14:textId="77777777" w:rsidR="00CF3E9A" w:rsidRPr="008D211D" w:rsidRDefault="00CF3E9A" w:rsidP="00CF3E9A">
      <w:pPr>
        <w:spacing w:line="240" w:lineRule="auto"/>
        <w:ind w:left="2160"/>
        <w:jc w:val="both"/>
        <w:rPr>
          <w:rFonts w:ascii="Times New Roman" w:eastAsia="Times New Roman" w:hAnsi="Times New Roman"/>
          <w:sz w:val="23"/>
          <w:szCs w:val="23"/>
        </w:rPr>
      </w:pPr>
    </w:p>
    <w:p w14:paraId="58C8B750" w14:textId="77777777" w:rsidR="00CF3E9A" w:rsidRPr="008D211D" w:rsidRDefault="00CF3E9A"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DWS will require the sub-grantee to obtain a written report form from the proper law enforcement agency and submit a copy of the report to DWS.</w:t>
      </w:r>
    </w:p>
    <w:p w14:paraId="272D5414" w14:textId="77777777" w:rsidR="00CF3E9A" w:rsidRPr="008D211D" w:rsidRDefault="00CF3E9A" w:rsidP="00CF3E9A">
      <w:pPr>
        <w:spacing w:line="240" w:lineRule="auto"/>
        <w:jc w:val="both"/>
        <w:rPr>
          <w:rFonts w:ascii="Times New Roman" w:eastAsia="Times New Roman" w:hAnsi="Times New Roman"/>
          <w:sz w:val="23"/>
          <w:szCs w:val="23"/>
        </w:rPr>
      </w:pPr>
    </w:p>
    <w:p w14:paraId="10FF38D8" w14:textId="77777777" w:rsidR="00CF3E9A" w:rsidRPr="008D211D" w:rsidRDefault="00CF3E9A" w:rsidP="000C37D9">
      <w:pPr>
        <w:pStyle w:val="ListParagraph"/>
        <w:numPr>
          <w:ilvl w:val="1"/>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Disposition of Property</w:t>
      </w:r>
    </w:p>
    <w:p w14:paraId="2A346513" w14:textId="77777777" w:rsidR="00CF3E9A" w:rsidRPr="008D211D" w:rsidRDefault="00CF3E9A" w:rsidP="00CF3E9A">
      <w:pPr>
        <w:spacing w:line="240" w:lineRule="auto"/>
        <w:jc w:val="both"/>
        <w:rPr>
          <w:rFonts w:ascii="Times New Roman" w:eastAsia="Times New Roman" w:hAnsi="Times New Roman"/>
          <w:sz w:val="23"/>
          <w:szCs w:val="23"/>
        </w:rPr>
      </w:pPr>
    </w:p>
    <w:p w14:paraId="371662FE" w14:textId="77777777" w:rsidR="00CF3E9A" w:rsidRPr="008D211D" w:rsidRDefault="00CF3E9A"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Equipment items with a current per unit fair market value of less than $5,000 may be retained, sold, or disposed of with no obligation to the North Carolina Division of Workforce Solutions.</w:t>
      </w:r>
    </w:p>
    <w:p w14:paraId="70E082FC" w14:textId="77777777" w:rsidR="00CF3E9A" w:rsidRPr="008D211D" w:rsidRDefault="00CF3E9A" w:rsidP="00CF3E9A">
      <w:pPr>
        <w:spacing w:line="240" w:lineRule="auto"/>
        <w:ind w:left="2160"/>
        <w:jc w:val="both"/>
        <w:rPr>
          <w:rFonts w:ascii="Times New Roman" w:eastAsia="Times New Roman" w:hAnsi="Times New Roman"/>
          <w:sz w:val="23"/>
          <w:szCs w:val="23"/>
        </w:rPr>
      </w:pPr>
    </w:p>
    <w:p w14:paraId="700E0025" w14:textId="77777777" w:rsidR="00CF3E9A" w:rsidRPr="008D211D" w:rsidRDefault="00CF3E9A"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For equipment with a fair market value of $5,000 or more, recipients of WIOA funds should take the following steps as outlined in 2 CFR 200.313 (5) (e) (1) (2) (3) (4), 29 CFR 97.32 (g) and 29 CFR 95.34 (c):</w:t>
      </w:r>
    </w:p>
    <w:p w14:paraId="64287C5B" w14:textId="77777777" w:rsidR="00CF3E9A" w:rsidRPr="008D211D" w:rsidRDefault="00CF3E9A" w:rsidP="00CF3E9A">
      <w:pPr>
        <w:spacing w:line="240" w:lineRule="auto"/>
        <w:ind w:left="2160"/>
        <w:jc w:val="both"/>
        <w:rPr>
          <w:rFonts w:ascii="Times New Roman" w:eastAsia="Times New Roman" w:hAnsi="Times New Roman"/>
          <w:sz w:val="23"/>
          <w:szCs w:val="23"/>
        </w:rPr>
      </w:pPr>
    </w:p>
    <w:p w14:paraId="0037A513" w14:textId="77777777" w:rsidR="00CF3E9A" w:rsidRPr="008D211D" w:rsidRDefault="00CF3E9A" w:rsidP="000C37D9">
      <w:pPr>
        <w:pStyle w:val="ListParagraph"/>
        <w:numPr>
          <w:ilvl w:val="0"/>
          <w:numId w:val="17"/>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recipient may use the equipment in the program or project for which it was acquired </w:t>
      </w:r>
      <w:proofErr w:type="gramStart"/>
      <w:r w:rsidRPr="008D211D">
        <w:rPr>
          <w:rFonts w:ascii="Times New Roman" w:eastAsia="Times New Roman" w:hAnsi="Times New Roman"/>
          <w:sz w:val="23"/>
          <w:szCs w:val="23"/>
        </w:rPr>
        <w:t>as long as</w:t>
      </w:r>
      <w:proofErr w:type="gramEnd"/>
      <w:r w:rsidRPr="008D211D">
        <w:rPr>
          <w:rFonts w:ascii="Times New Roman" w:eastAsia="Times New Roman" w:hAnsi="Times New Roman"/>
          <w:sz w:val="23"/>
          <w:szCs w:val="23"/>
        </w:rPr>
        <w:t xml:space="preserve"> needed, whether or not the project or program continues to be supported by federal funds.</w:t>
      </w:r>
    </w:p>
    <w:p w14:paraId="71C48099" w14:textId="77777777" w:rsidR="00CF3E9A" w:rsidRPr="008D211D" w:rsidRDefault="00CF3E9A" w:rsidP="000C37D9">
      <w:pPr>
        <w:pStyle w:val="ListParagraph"/>
        <w:numPr>
          <w:ilvl w:val="0"/>
          <w:numId w:val="17"/>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If the equipment is no longer needed by the original program/project, the recipient shall use the equipment in connection with its other </w:t>
      </w:r>
      <w:proofErr w:type="gramStart"/>
      <w:r w:rsidRPr="008D211D">
        <w:rPr>
          <w:rFonts w:ascii="Times New Roman" w:eastAsia="Times New Roman" w:hAnsi="Times New Roman"/>
          <w:sz w:val="23"/>
          <w:szCs w:val="23"/>
        </w:rPr>
        <w:t>federally-sponsored</w:t>
      </w:r>
      <w:proofErr w:type="gramEnd"/>
      <w:r w:rsidRPr="008D211D">
        <w:rPr>
          <w:rFonts w:ascii="Times New Roman" w:eastAsia="Times New Roman" w:hAnsi="Times New Roman"/>
          <w:sz w:val="23"/>
          <w:szCs w:val="23"/>
        </w:rPr>
        <w:t xml:space="preserve"> activities. Priority should be given to programs funded by USDOL’s Employment Training Administration.</w:t>
      </w:r>
    </w:p>
    <w:p w14:paraId="1A865E5A" w14:textId="77777777" w:rsidR="00CF3E9A" w:rsidRPr="008D211D" w:rsidRDefault="00CF3E9A" w:rsidP="000C37D9">
      <w:pPr>
        <w:pStyle w:val="ListParagraph"/>
        <w:numPr>
          <w:ilvl w:val="0"/>
          <w:numId w:val="17"/>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If the equipment is no longer needed by the program/project or used in connection with other </w:t>
      </w:r>
      <w:proofErr w:type="gramStart"/>
      <w:r w:rsidRPr="008D211D">
        <w:rPr>
          <w:rFonts w:ascii="Times New Roman" w:eastAsia="Times New Roman" w:hAnsi="Times New Roman"/>
          <w:sz w:val="23"/>
          <w:szCs w:val="23"/>
        </w:rPr>
        <w:t>federally-sponsored</w:t>
      </w:r>
      <w:proofErr w:type="gramEnd"/>
      <w:r w:rsidRPr="008D211D">
        <w:rPr>
          <w:rFonts w:ascii="Times New Roman" w:eastAsia="Times New Roman" w:hAnsi="Times New Roman"/>
          <w:sz w:val="23"/>
          <w:szCs w:val="23"/>
        </w:rPr>
        <w:t xml:space="preserve"> activities, the recipient may:</w:t>
      </w:r>
    </w:p>
    <w:p w14:paraId="2FDE72CC" w14:textId="77777777" w:rsidR="00CF3E9A" w:rsidRPr="008D211D" w:rsidRDefault="00CF3E9A" w:rsidP="00CF3E9A">
      <w:pPr>
        <w:pStyle w:val="ListParagraph"/>
        <w:spacing w:line="240" w:lineRule="auto"/>
        <w:ind w:left="3240"/>
        <w:jc w:val="both"/>
        <w:rPr>
          <w:rFonts w:ascii="Times New Roman" w:eastAsia="Times New Roman" w:hAnsi="Times New Roman"/>
          <w:sz w:val="23"/>
          <w:szCs w:val="23"/>
        </w:rPr>
      </w:pPr>
    </w:p>
    <w:p w14:paraId="03E6B642" w14:textId="77777777" w:rsidR="00CF3E9A" w:rsidRPr="008D211D" w:rsidRDefault="00CF3E9A" w:rsidP="000C37D9">
      <w:pPr>
        <w:pStyle w:val="ListParagraph"/>
        <w:numPr>
          <w:ilvl w:val="1"/>
          <w:numId w:val="17"/>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Retain the equipment for other </w:t>
      </w:r>
      <w:proofErr w:type="gramStart"/>
      <w:r w:rsidRPr="008D211D">
        <w:rPr>
          <w:rFonts w:ascii="Times New Roman" w:eastAsia="Times New Roman" w:hAnsi="Times New Roman"/>
          <w:sz w:val="23"/>
          <w:szCs w:val="23"/>
        </w:rPr>
        <w:t>uses;</w:t>
      </w:r>
      <w:proofErr w:type="gramEnd"/>
    </w:p>
    <w:p w14:paraId="44EAB3A7" w14:textId="77777777" w:rsidR="00CF3E9A" w:rsidRPr="008D211D" w:rsidRDefault="00CF3E9A" w:rsidP="000C37D9">
      <w:pPr>
        <w:pStyle w:val="ListParagraph"/>
        <w:numPr>
          <w:ilvl w:val="1"/>
          <w:numId w:val="17"/>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Transfer the title to a third party; or</w:t>
      </w:r>
    </w:p>
    <w:p w14:paraId="7AFAF7EA" w14:textId="77777777" w:rsidR="00CF3E9A" w:rsidRPr="008D211D" w:rsidRDefault="00CF3E9A" w:rsidP="000C37D9">
      <w:pPr>
        <w:pStyle w:val="ListParagraph"/>
        <w:numPr>
          <w:ilvl w:val="1"/>
          <w:numId w:val="17"/>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Sell the equipment.</w:t>
      </w:r>
    </w:p>
    <w:p w14:paraId="0905BB94" w14:textId="77777777" w:rsidR="00CF3E9A" w:rsidRDefault="00CF3E9A" w:rsidP="00CF3E9A">
      <w:pPr>
        <w:spacing w:line="240" w:lineRule="auto"/>
        <w:jc w:val="both"/>
        <w:rPr>
          <w:rFonts w:ascii="Times New Roman" w:eastAsia="Times New Roman" w:hAnsi="Times New Roman"/>
          <w:sz w:val="23"/>
          <w:szCs w:val="23"/>
        </w:rPr>
      </w:pPr>
    </w:p>
    <w:p w14:paraId="3BF9E213" w14:textId="77777777" w:rsidR="007172D9" w:rsidRDefault="007172D9" w:rsidP="00CF3E9A">
      <w:pPr>
        <w:spacing w:line="240" w:lineRule="auto"/>
        <w:jc w:val="both"/>
        <w:rPr>
          <w:rFonts w:ascii="Times New Roman" w:eastAsia="Times New Roman" w:hAnsi="Times New Roman"/>
          <w:sz w:val="23"/>
          <w:szCs w:val="23"/>
        </w:rPr>
      </w:pPr>
    </w:p>
    <w:p w14:paraId="7C62CD6A" w14:textId="77777777" w:rsidR="007172D9" w:rsidRDefault="007172D9" w:rsidP="00CF3E9A">
      <w:pPr>
        <w:spacing w:line="240" w:lineRule="auto"/>
        <w:jc w:val="both"/>
        <w:rPr>
          <w:rFonts w:ascii="Times New Roman" w:eastAsia="Times New Roman" w:hAnsi="Times New Roman"/>
          <w:sz w:val="23"/>
          <w:szCs w:val="23"/>
        </w:rPr>
      </w:pPr>
    </w:p>
    <w:p w14:paraId="756F4587" w14:textId="77777777" w:rsidR="00F435E4" w:rsidRDefault="00F435E4" w:rsidP="007172D9">
      <w:pPr>
        <w:pStyle w:val="Header"/>
        <w:jc w:val="right"/>
        <w:rPr>
          <w:rFonts w:ascii="Times New Roman" w:hAnsi="Times New Roman" w:cs="Times New Roman"/>
        </w:rPr>
      </w:pPr>
    </w:p>
    <w:p w14:paraId="48CB4D25" w14:textId="77777777" w:rsidR="00F435E4" w:rsidRDefault="00F435E4" w:rsidP="007172D9">
      <w:pPr>
        <w:pStyle w:val="Header"/>
        <w:jc w:val="right"/>
        <w:rPr>
          <w:rFonts w:ascii="Times New Roman" w:hAnsi="Times New Roman" w:cs="Times New Roman"/>
        </w:rPr>
      </w:pPr>
    </w:p>
    <w:p w14:paraId="3A5B5D15"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5E0EC3E5" w14:textId="77777777" w:rsidR="007172D9" w:rsidRPr="00DA460E" w:rsidRDefault="007172D9" w:rsidP="007172D9">
      <w:pPr>
        <w:pStyle w:val="Header"/>
        <w:jc w:val="right"/>
        <w:rPr>
          <w:rFonts w:ascii="Times New Roman" w:hAnsi="Times New Roman" w:cs="Times New Roman"/>
        </w:rPr>
      </w:pPr>
      <w:r w:rsidRPr="00DA460E">
        <w:rPr>
          <w:rFonts w:ascii="Times New Roman" w:hAnsi="Times New Roman" w:cs="Times New Roman"/>
        </w:rPr>
        <w:t>Attachment A</w:t>
      </w:r>
    </w:p>
    <w:p w14:paraId="777E1D27" w14:textId="77777777" w:rsidR="007172D9" w:rsidRDefault="007172D9" w:rsidP="00CF3E9A">
      <w:pPr>
        <w:spacing w:line="240" w:lineRule="auto"/>
        <w:jc w:val="both"/>
        <w:rPr>
          <w:rFonts w:ascii="Times New Roman" w:eastAsia="Times New Roman" w:hAnsi="Times New Roman"/>
          <w:sz w:val="23"/>
          <w:szCs w:val="23"/>
        </w:rPr>
      </w:pPr>
    </w:p>
    <w:p w14:paraId="3C314FC3" w14:textId="77777777" w:rsidR="007172D9" w:rsidRDefault="007172D9" w:rsidP="00CF3E9A">
      <w:pPr>
        <w:spacing w:line="240" w:lineRule="auto"/>
        <w:jc w:val="both"/>
        <w:rPr>
          <w:rFonts w:ascii="Times New Roman" w:eastAsia="Times New Roman" w:hAnsi="Times New Roman"/>
          <w:sz w:val="23"/>
          <w:szCs w:val="23"/>
        </w:rPr>
      </w:pPr>
    </w:p>
    <w:p w14:paraId="4ACDC993" w14:textId="77777777" w:rsidR="007172D9" w:rsidRPr="008D211D" w:rsidRDefault="007172D9" w:rsidP="00CF3E9A">
      <w:pPr>
        <w:spacing w:line="240" w:lineRule="auto"/>
        <w:jc w:val="both"/>
        <w:rPr>
          <w:rFonts w:ascii="Times New Roman" w:eastAsia="Times New Roman" w:hAnsi="Times New Roman"/>
          <w:sz w:val="23"/>
          <w:szCs w:val="23"/>
        </w:rPr>
      </w:pPr>
    </w:p>
    <w:p w14:paraId="53BAEF28" w14:textId="77777777" w:rsidR="00CF3E9A" w:rsidRPr="008D211D" w:rsidRDefault="00CE0982"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If the equipment is retained, transferred, or sold, then compensation must be made for the WIOA federal funds used in the purchase. The amount of compensation shall be computed by applying the percentage of WIOA federal funds used in the purchase. If only WIOA federal funds were used for the purchase, then the percentage would be 100 percent. If both </w:t>
      </w:r>
      <w:r w:rsidRPr="008D211D">
        <w:rPr>
          <w:rFonts w:ascii="Times New Roman" w:eastAsia="Times New Roman" w:hAnsi="Times New Roman"/>
          <w:sz w:val="23"/>
          <w:szCs w:val="23"/>
        </w:rPr>
        <w:lastRenderedPageBreak/>
        <w:t>WIOA federal and local funds were used in the purchase, then use the WIOA federal funds percentage for the calculation. This percentage is applied to the fair market value or proceed</w:t>
      </w:r>
      <w:r w:rsidR="00E53DC8">
        <w:rPr>
          <w:rFonts w:ascii="Times New Roman" w:eastAsia="Times New Roman" w:hAnsi="Times New Roman"/>
          <w:sz w:val="23"/>
          <w:szCs w:val="23"/>
        </w:rPr>
        <w:t>s</w:t>
      </w:r>
      <w:r w:rsidRPr="008D211D">
        <w:rPr>
          <w:rFonts w:ascii="Times New Roman" w:eastAsia="Times New Roman" w:hAnsi="Times New Roman"/>
          <w:sz w:val="23"/>
          <w:szCs w:val="23"/>
        </w:rPr>
        <w:t xml:space="preserve"> of the sale for the equipment. Recipients of </w:t>
      </w:r>
      <w:r w:rsidR="00E53DC8">
        <w:rPr>
          <w:rFonts w:ascii="Times New Roman" w:eastAsia="Times New Roman" w:hAnsi="Times New Roman"/>
          <w:sz w:val="23"/>
          <w:szCs w:val="23"/>
        </w:rPr>
        <w:t>sub</w:t>
      </w:r>
      <w:r w:rsidRPr="008D211D">
        <w:rPr>
          <w:rFonts w:ascii="Times New Roman" w:eastAsia="Times New Roman" w:hAnsi="Times New Roman"/>
          <w:sz w:val="23"/>
          <w:szCs w:val="23"/>
        </w:rPr>
        <w:t>-grants are permitted to deduct actual reasonable selling and handling expenses ($500 or 10 percent of the proceeds of the sale, whichever is less) from the proceeds of the sale. The balance of WIOA federal funds must be sent within 30 days to the DWS Finance Unit. The Name of the Entity, Agreement Number, Program Year, and Funding Stream must be provided when submitting the funds.</w:t>
      </w:r>
    </w:p>
    <w:p w14:paraId="4575BACE" w14:textId="77777777" w:rsidR="00CE0982" w:rsidRPr="008D211D" w:rsidRDefault="00CE0982" w:rsidP="00CF3E9A">
      <w:pPr>
        <w:spacing w:line="240" w:lineRule="auto"/>
        <w:ind w:left="2160"/>
        <w:jc w:val="both"/>
        <w:rPr>
          <w:rFonts w:ascii="Times New Roman" w:eastAsia="Times New Roman" w:hAnsi="Times New Roman"/>
          <w:sz w:val="23"/>
          <w:szCs w:val="23"/>
        </w:rPr>
      </w:pPr>
    </w:p>
    <w:p w14:paraId="508C528B" w14:textId="77777777" w:rsidR="00CE0982" w:rsidRPr="008D211D" w:rsidRDefault="00CE0982"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In case of retention, transfer, or sale of the equipment, a Request for Transfer or Disposition of Excess Property should be submitted and communicated to DWS for pre-approval. All such forms, </w:t>
      </w:r>
      <w:r w:rsidR="00E708F5" w:rsidRPr="008D211D">
        <w:rPr>
          <w:rFonts w:ascii="Times New Roman" w:eastAsia="Times New Roman" w:hAnsi="Times New Roman"/>
          <w:sz w:val="23"/>
          <w:szCs w:val="23"/>
        </w:rPr>
        <w:t>yearly inventory reports</w:t>
      </w:r>
      <w:r w:rsidR="000E212E">
        <w:rPr>
          <w:rFonts w:ascii="Times New Roman" w:eastAsia="Times New Roman" w:hAnsi="Times New Roman"/>
          <w:sz w:val="23"/>
          <w:szCs w:val="23"/>
        </w:rPr>
        <w:t>,</w:t>
      </w:r>
      <w:r w:rsidR="00E708F5" w:rsidRPr="008D211D">
        <w:rPr>
          <w:rFonts w:ascii="Times New Roman" w:eastAsia="Times New Roman" w:hAnsi="Times New Roman"/>
          <w:sz w:val="23"/>
          <w:szCs w:val="23"/>
        </w:rPr>
        <w:t xml:space="preserve"> and requests for disposition approvals must be submitted to the respective DWS Financial Monitor at DWS.</w:t>
      </w:r>
    </w:p>
    <w:p w14:paraId="324772F1" w14:textId="77777777" w:rsidR="00E708F5" w:rsidRPr="008D211D" w:rsidRDefault="00E708F5" w:rsidP="00CF3E9A">
      <w:pPr>
        <w:spacing w:line="240" w:lineRule="auto"/>
        <w:ind w:left="2160"/>
        <w:jc w:val="both"/>
        <w:rPr>
          <w:rFonts w:ascii="Times New Roman" w:eastAsia="Times New Roman" w:hAnsi="Times New Roman"/>
          <w:sz w:val="23"/>
          <w:szCs w:val="23"/>
        </w:rPr>
      </w:pPr>
    </w:p>
    <w:p w14:paraId="7A115639" w14:textId="77777777" w:rsidR="00E708F5" w:rsidRPr="008D211D" w:rsidRDefault="00E708F5"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u w:val="single"/>
        </w:rPr>
        <w:t>Computation of “Fair Market” Value:</w:t>
      </w:r>
      <w:r w:rsidRPr="008D211D">
        <w:rPr>
          <w:rFonts w:ascii="Times New Roman" w:eastAsia="Times New Roman" w:hAnsi="Times New Roman"/>
          <w:sz w:val="23"/>
          <w:szCs w:val="23"/>
        </w:rPr>
        <w:t xml:space="preserve"> The selling price of an item that is sold through auction, advertisement, or a dealer is the fair market value of the item regardless of any prior estimates. An item that is not sold but retained by the entity has a fair market value based on similar items that are offered for sale, using the selling price, if known. Methods for determining fair market value include, but are not limited to: Auction, Classified advertisement for a similarly used item, Dealers and Licensed appraisers. (For automobiles, trucks, and vans, the standard authority on the value of used vehicles is the Kelley’s Blue Book.)</w:t>
      </w:r>
    </w:p>
    <w:p w14:paraId="0625BE46" w14:textId="77777777" w:rsidR="00DE293E" w:rsidRPr="008D211D" w:rsidRDefault="00DE293E" w:rsidP="00CF3E9A">
      <w:pPr>
        <w:spacing w:line="240" w:lineRule="auto"/>
        <w:ind w:left="2160"/>
        <w:jc w:val="both"/>
        <w:rPr>
          <w:rFonts w:ascii="Times New Roman" w:eastAsia="Times New Roman" w:hAnsi="Times New Roman"/>
          <w:sz w:val="23"/>
          <w:szCs w:val="23"/>
        </w:rPr>
      </w:pPr>
    </w:p>
    <w:p w14:paraId="710136C1" w14:textId="77777777" w:rsidR="00DE293E" w:rsidRPr="008D211D" w:rsidRDefault="00DE293E" w:rsidP="00CF3E9A">
      <w:pPr>
        <w:spacing w:line="240" w:lineRule="auto"/>
        <w:ind w:left="2160"/>
        <w:jc w:val="both"/>
        <w:rPr>
          <w:rFonts w:ascii="Times New Roman" w:eastAsia="Times New Roman" w:hAnsi="Times New Roman"/>
          <w:sz w:val="23"/>
          <w:szCs w:val="23"/>
        </w:rPr>
      </w:pPr>
      <w:r w:rsidRPr="008D211D">
        <w:rPr>
          <w:rFonts w:ascii="Times New Roman" w:eastAsia="Times New Roman" w:hAnsi="Times New Roman"/>
          <w:sz w:val="23"/>
          <w:szCs w:val="23"/>
          <w:u w:val="single"/>
        </w:rPr>
        <w:t>Property Records Retention:</w:t>
      </w:r>
      <w:r w:rsidRPr="008D211D">
        <w:rPr>
          <w:rFonts w:ascii="Times New Roman" w:eastAsia="Times New Roman" w:hAnsi="Times New Roman"/>
          <w:sz w:val="23"/>
          <w:szCs w:val="23"/>
        </w:rPr>
        <w:t xml:space="preserve"> Property records (for all WIOA property items costing $500 and above) must be maintained from the date of acquisition, through final disposition. Sub-recipients must also retain those records for a period of three years from the date of their last expenditure report submitted to DWS. If any litigation, claim, or audit is started before the expiration of the three-year period, all records must be retained until all findings have been resolved and final action </w:t>
      </w:r>
      <w:r w:rsidR="000E212E">
        <w:rPr>
          <w:rFonts w:ascii="Times New Roman" w:eastAsia="Times New Roman" w:hAnsi="Times New Roman"/>
          <w:sz w:val="23"/>
          <w:szCs w:val="23"/>
        </w:rPr>
        <w:t xml:space="preserve">is </w:t>
      </w:r>
      <w:r w:rsidRPr="008D211D">
        <w:rPr>
          <w:rFonts w:ascii="Times New Roman" w:eastAsia="Times New Roman" w:hAnsi="Times New Roman"/>
          <w:sz w:val="23"/>
          <w:szCs w:val="23"/>
        </w:rPr>
        <w:t>taken.</w:t>
      </w:r>
    </w:p>
    <w:p w14:paraId="569E7436" w14:textId="77777777" w:rsidR="00E708F5" w:rsidRPr="008D211D" w:rsidRDefault="00E708F5" w:rsidP="00CF3E9A">
      <w:pPr>
        <w:spacing w:line="240" w:lineRule="auto"/>
        <w:ind w:left="2160"/>
        <w:jc w:val="both"/>
        <w:rPr>
          <w:rFonts w:ascii="Times New Roman" w:eastAsia="Times New Roman" w:hAnsi="Times New Roman"/>
          <w:sz w:val="23"/>
          <w:szCs w:val="23"/>
        </w:rPr>
      </w:pPr>
    </w:p>
    <w:p w14:paraId="17DD1D40" w14:textId="77777777" w:rsidR="00E96D07" w:rsidRPr="008D211D" w:rsidRDefault="00E96D07" w:rsidP="000C37D9">
      <w:pPr>
        <w:pStyle w:val="ListParagraph"/>
        <w:numPr>
          <w:ilvl w:val="0"/>
          <w:numId w:val="10"/>
        </w:numPr>
        <w:spacing w:line="240" w:lineRule="auto"/>
        <w:jc w:val="both"/>
        <w:rPr>
          <w:rFonts w:ascii="Times New Roman" w:eastAsia="Times New Roman" w:hAnsi="Times New Roman"/>
          <w:sz w:val="23"/>
          <w:szCs w:val="23"/>
          <w:u w:val="single"/>
        </w:rPr>
      </w:pPr>
      <w:r w:rsidRPr="008D211D">
        <w:rPr>
          <w:rFonts w:ascii="Times New Roman" w:eastAsia="Times New Roman" w:hAnsi="Times New Roman"/>
          <w:sz w:val="23"/>
          <w:szCs w:val="23"/>
          <w:u w:val="single"/>
        </w:rPr>
        <w:t>Consultants and Personal Service</w:t>
      </w:r>
    </w:p>
    <w:p w14:paraId="18B7EDBB" w14:textId="77777777" w:rsidR="00DE293E" w:rsidRPr="008D211D" w:rsidRDefault="00DE293E" w:rsidP="00DE293E">
      <w:pPr>
        <w:spacing w:line="240" w:lineRule="auto"/>
        <w:jc w:val="both"/>
        <w:rPr>
          <w:rFonts w:ascii="Times New Roman" w:eastAsia="Times New Roman" w:hAnsi="Times New Roman"/>
          <w:sz w:val="23"/>
          <w:szCs w:val="23"/>
          <w:u w:val="single"/>
        </w:rPr>
      </w:pPr>
    </w:p>
    <w:p w14:paraId="6327CB5D" w14:textId="77777777" w:rsidR="00DE293E" w:rsidRPr="008D211D" w:rsidRDefault="00DE293E" w:rsidP="00DE293E">
      <w:pPr>
        <w:spacing w:line="240" w:lineRule="auto"/>
        <w:ind w:left="1440"/>
        <w:jc w:val="both"/>
        <w:rPr>
          <w:rFonts w:ascii="Times New Roman" w:eastAsia="Times New Roman" w:hAnsi="Times New Roman"/>
          <w:sz w:val="23"/>
          <w:szCs w:val="23"/>
        </w:rPr>
      </w:pPr>
      <w:r w:rsidRPr="008D211D">
        <w:rPr>
          <w:rFonts w:ascii="Times New Roman" w:eastAsia="Times New Roman" w:hAnsi="Times New Roman"/>
          <w:sz w:val="23"/>
          <w:szCs w:val="23"/>
        </w:rPr>
        <w:t>For the purchases of personal services o</w:t>
      </w:r>
      <w:r w:rsidR="00E53DC8">
        <w:rPr>
          <w:rFonts w:ascii="Times New Roman" w:eastAsia="Times New Roman" w:hAnsi="Times New Roman"/>
          <w:sz w:val="23"/>
          <w:szCs w:val="23"/>
        </w:rPr>
        <w:t>r</w:t>
      </w:r>
      <w:r w:rsidRPr="008D211D">
        <w:rPr>
          <w:rFonts w:ascii="Times New Roman" w:eastAsia="Times New Roman" w:hAnsi="Times New Roman"/>
          <w:sz w:val="23"/>
          <w:szCs w:val="23"/>
        </w:rPr>
        <w:t xml:space="preserve"> consultants when the deliverables are specifically defined and priced. Consultants and personal services contracts, costing $5,000 and over, must be filed with the DWS Financial Monitor before the contract is finalized. The filing is to be submitted to DWS a minimum of ten (10) business days prior to </w:t>
      </w:r>
      <w:r w:rsidR="000E212E">
        <w:rPr>
          <w:rFonts w:ascii="Times New Roman" w:eastAsia="Times New Roman" w:hAnsi="Times New Roman"/>
          <w:sz w:val="23"/>
          <w:szCs w:val="23"/>
        </w:rPr>
        <w:t xml:space="preserve">the </w:t>
      </w:r>
      <w:r w:rsidRPr="008D211D">
        <w:rPr>
          <w:rFonts w:ascii="Times New Roman" w:eastAsia="Times New Roman" w:hAnsi="Times New Roman"/>
          <w:sz w:val="23"/>
          <w:szCs w:val="23"/>
        </w:rPr>
        <w:t>execution of the contract. The Financial Monitor will review the contract documentation against the filing submitted to DWS. The filing submitted to the Division must include:</w:t>
      </w:r>
    </w:p>
    <w:p w14:paraId="08B1A3FA" w14:textId="77777777" w:rsidR="00DE293E" w:rsidRPr="008D211D" w:rsidRDefault="00DE293E" w:rsidP="00DE293E">
      <w:pPr>
        <w:spacing w:line="240" w:lineRule="auto"/>
        <w:ind w:left="1440"/>
        <w:jc w:val="both"/>
        <w:rPr>
          <w:rFonts w:ascii="Times New Roman" w:eastAsia="Times New Roman" w:hAnsi="Times New Roman"/>
          <w:sz w:val="23"/>
          <w:szCs w:val="23"/>
        </w:rPr>
      </w:pPr>
    </w:p>
    <w:p w14:paraId="21EC6498" w14:textId="77777777" w:rsidR="00DE293E" w:rsidRPr="008D211D" w:rsidRDefault="00DE293E" w:rsidP="000C37D9">
      <w:pPr>
        <w:pStyle w:val="ListParagraph"/>
        <w:numPr>
          <w:ilvl w:val="0"/>
          <w:numId w:val="18"/>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cost of the proposed </w:t>
      </w:r>
      <w:proofErr w:type="gramStart"/>
      <w:r w:rsidRPr="008D211D">
        <w:rPr>
          <w:rFonts w:ascii="Times New Roman" w:eastAsia="Times New Roman" w:hAnsi="Times New Roman"/>
          <w:sz w:val="23"/>
          <w:szCs w:val="23"/>
        </w:rPr>
        <w:t>contract;</w:t>
      </w:r>
      <w:proofErr w:type="gramEnd"/>
    </w:p>
    <w:p w14:paraId="04DBEC98" w14:textId="77777777" w:rsidR="00DE293E" w:rsidRPr="008D211D" w:rsidRDefault="00DE293E" w:rsidP="000C37D9">
      <w:pPr>
        <w:pStyle w:val="ListParagraph"/>
        <w:numPr>
          <w:ilvl w:val="0"/>
          <w:numId w:val="18"/>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starting and ending </w:t>
      </w:r>
      <w:proofErr w:type="gramStart"/>
      <w:r w:rsidRPr="008D211D">
        <w:rPr>
          <w:rFonts w:ascii="Times New Roman" w:eastAsia="Times New Roman" w:hAnsi="Times New Roman"/>
          <w:sz w:val="23"/>
          <w:szCs w:val="23"/>
        </w:rPr>
        <w:t>dates;</w:t>
      </w:r>
      <w:proofErr w:type="gramEnd"/>
    </w:p>
    <w:p w14:paraId="041040BD" w14:textId="77777777" w:rsidR="00DE293E" w:rsidRPr="008D211D" w:rsidRDefault="00DE293E" w:rsidP="000C37D9">
      <w:pPr>
        <w:pStyle w:val="ListParagraph"/>
        <w:numPr>
          <w:ilvl w:val="0"/>
          <w:numId w:val="18"/>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purpose of the </w:t>
      </w:r>
      <w:proofErr w:type="gramStart"/>
      <w:r w:rsidRPr="008D211D">
        <w:rPr>
          <w:rFonts w:ascii="Times New Roman" w:eastAsia="Times New Roman" w:hAnsi="Times New Roman"/>
          <w:sz w:val="23"/>
          <w:szCs w:val="23"/>
        </w:rPr>
        <w:t>contract;</w:t>
      </w:r>
      <w:proofErr w:type="gramEnd"/>
    </w:p>
    <w:p w14:paraId="7E904B01" w14:textId="77777777" w:rsidR="00DE293E" w:rsidRPr="008D211D" w:rsidRDefault="00DE293E" w:rsidP="000C37D9">
      <w:pPr>
        <w:pStyle w:val="ListParagraph"/>
        <w:numPr>
          <w:ilvl w:val="0"/>
          <w:numId w:val="18"/>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List whether the procurement is Competitive or Non-competitive; and</w:t>
      </w:r>
    </w:p>
    <w:p w14:paraId="009A55FC" w14:textId="77777777" w:rsidR="00DE293E" w:rsidRPr="008D211D" w:rsidRDefault="00DE293E" w:rsidP="000C37D9">
      <w:pPr>
        <w:pStyle w:val="ListParagraph"/>
        <w:numPr>
          <w:ilvl w:val="0"/>
          <w:numId w:val="18"/>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The funding source to be used.</w:t>
      </w:r>
    </w:p>
    <w:p w14:paraId="3BE15853" w14:textId="77777777" w:rsidR="00DE293E" w:rsidRDefault="00DE293E" w:rsidP="00DE293E">
      <w:pPr>
        <w:spacing w:line="240" w:lineRule="auto"/>
        <w:jc w:val="both"/>
        <w:rPr>
          <w:rFonts w:ascii="Times New Roman" w:eastAsia="Times New Roman" w:hAnsi="Times New Roman"/>
          <w:sz w:val="23"/>
          <w:szCs w:val="23"/>
          <w:u w:val="single"/>
        </w:rPr>
      </w:pPr>
    </w:p>
    <w:p w14:paraId="4F062F56" w14:textId="77777777" w:rsidR="000E212E" w:rsidRDefault="000E212E" w:rsidP="00DE293E">
      <w:pPr>
        <w:spacing w:line="240" w:lineRule="auto"/>
        <w:jc w:val="both"/>
        <w:rPr>
          <w:rFonts w:ascii="Times New Roman" w:eastAsia="Times New Roman" w:hAnsi="Times New Roman"/>
          <w:sz w:val="23"/>
          <w:szCs w:val="23"/>
          <w:u w:val="single"/>
        </w:rPr>
      </w:pPr>
    </w:p>
    <w:p w14:paraId="3B52CA9D" w14:textId="77777777"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7233B0BD" w14:textId="77777777"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Attachment A</w:t>
      </w:r>
    </w:p>
    <w:p w14:paraId="44103C58" w14:textId="77777777" w:rsidR="000E212E" w:rsidRDefault="000E212E" w:rsidP="00DE293E">
      <w:pPr>
        <w:spacing w:line="240" w:lineRule="auto"/>
        <w:jc w:val="both"/>
        <w:rPr>
          <w:rFonts w:ascii="Times New Roman" w:eastAsia="Times New Roman" w:hAnsi="Times New Roman"/>
          <w:sz w:val="23"/>
          <w:szCs w:val="23"/>
          <w:u w:val="single"/>
        </w:rPr>
      </w:pPr>
    </w:p>
    <w:p w14:paraId="3DE7D535" w14:textId="77777777" w:rsidR="000E212E" w:rsidRDefault="000E212E" w:rsidP="00DE293E">
      <w:pPr>
        <w:spacing w:line="240" w:lineRule="auto"/>
        <w:jc w:val="both"/>
        <w:rPr>
          <w:rFonts w:ascii="Times New Roman" w:eastAsia="Times New Roman" w:hAnsi="Times New Roman"/>
          <w:sz w:val="23"/>
          <w:szCs w:val="23"/>
          <w:u w:val="single"/>
        </w:rPr>
      </w:pPr>
    </w:p>
    <w:p w14:paraId="01EB38E9" w14:textId="77777777" w:rsidR="000E212E" w:rsidRPr="008D211D" w:rsidRDefault="000E212E" w:rsidP="00DE293E">
      <w:pPr>
        <w:spacing w:line="240" w:lineRule="auto"/>
        <w:jc w:val="both"/>
        <w:rPr>
          <w:rFonts w:ascii="Times New Roman" w:eastAsia="Times New Roman" w:hAnsi="Times New Roman"/>
          <w:sz w:val="23"/>
          <w:szCs w:val="23"/>
          <w:u w:val="single"/>
        </w:rPr>
      </w:pPr>
    </w:p>
    <w:p w14:paraId="37F2F047" w14:textId="77777777" w:rsidR="00E96D07" w:rsidRPr="0081601F" w:rsidRDefault="00E96D07" w:rsidP="000C37D9">
      <w:pPr>
        <w:pStyle w:val="ListParagraph"/>
        <w:numPr>
          <w:ilvl w:val="0"/>
          <w:numId w:val="1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u w:val="single"/>
        </w:rPr>
        <w:t>Outreach Services</w:t>
      </w:r>
    </w:p>
    <w:p w14:paraId="7DF89F05" w14:textId="77777777" w:rsidR="00DE293E" w:rsidRPr="008D211D" w:rsidRDefault="00DE293E" w:rsidP="00DE293E">
      <w:pPr>
        <w:spacing w:line="240" w:lineRule="auto"/>
        <w:jc w:val="both"/>
        <w:rPr>
          <w:rFonts w:ascii="Times New Roman" w:eastAsia="Times New Roman" w:hAnsi="Times New Roman"/>
          <w:sz w:val="23"/>
          <w:szCs w:val="23"/>
        </w:rPr>
      </w:pPr>
    </w:p>
    <w:p w14:paraId="45F981BF" w14:textId="77777777" w:rsidR="00DE293E" w:rsidRPr="008D211D" w:rsidRDefault="00DE293E" w:rsidP="00DE293E">
      <w:pPr>
        <w:spacing w:line="240" w:lineRule="auto"/>
        <w:ind w:left="1440"/>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Pursuant to the Uniform Administrative Guidance WIOA 2 CFR 200.421 (b)(4), WDBs may </w:t>
      </w:r>
      <w:r w:rsidR="00B360F2" w:rsidRPr="008D211D">
        <w:rPr>
          <w:rFonts w:ascii="Times New Roman" w:eastAsia="Times New Roman" w:hAnsi="Times New Roman"/>
          <w:sz w:val="23"/>
          <w:szCs w:val="23"/>
        </w:rPr>
        <w:t>purchase outreach materials to promote WIOA services and program</w:t>
      </w:r>
      <w:r w:rsidR="000E212E">
        <w:rPr>
          <w:rFonts w:ascii="Times New Roman" w:eastAsia="Times New Roman" w:hAnsi="Times New Roman"/>
          <w:sz w:val="23"/>
          <w:szCs w:val="23"/>
        </w:rPr>
        <w:t>s</w:t>
      </w:r>
      <w:r w:rsidR="00B360F2" w:rsidRPr="008D211D">
        <w:rPr>
          <w:rFonts w:ascii="Times New Roman" w:eastAsia="Times New Roman" w:hAnsi="Times New Roman"/>
          <w:sz w:val="23"/>
          <w:szCs w:val="23"/>
        </w:rPr>
        <w:t xml:space="preserve"> to eligible audiences. The </w:t>
      </w:r>
      <w:r w:rsidR="00B360F2" w:rsidRPr="008D211D">
        <w:rPr>
          <w:rFonts w:ascii="Times New Roman" w:eastAsia="Times New Roman" w:hAnsi="Times New Roman"/>
          <w:sz w:val="23"/>
          <w:szCs w:val="23"/>
        </w:rPr>
        <w:lastRenderedPageBreak/>
        <w:t>material must be necessary, reasonable, allowable, and allocable, and at a minimum</w:t>
      </w:r>
      <w:r w:rsidR="000E212E">
        <w:rPr>
          <w:rFonts w:ascii="Times New Roman" w:eastAsia="Times New Roman" w:hAnsi="Times New Roman"/>
          <w:sz w:val="23"/>
          <w:szCs w:val="23"/>
        </w:rPr>
        <w:t>,</w:t>
      </w:r>
      <w:r w:rsidR="00B360F2" w:rsidRPr="008D211D">
        <w:rPr>
          <w:rFonts w:ascii="Times New Roman" w:eastAsia="Times New Roman" w:hAnsi="Times New Roman"/>
          <w:sz w:val="23"/>
          <w:szCs w:val="23"/>
        </w:rPr>
        <w:t xml:space="preserve"> the documentation must include the following:</w:t>
      </w:r>
    </w:p>
    <w:p w14:paraId="0FF34AD7" w14:textId="77777777" w:rsidR="00B360F2" w:rsidRPr="008D211D" w:rsidRDefault="00B360F2" w:rsidP="00DE293E">
      <w:pPr>
        <w:spacing w:line="240" w:lineRule="auto"/>
        <w:ind w:left="1440"/>
        <w:jc w:val="both"/>
        <w:rPr>
          <w:rFonts w:ascii="Times New Roman" w:eastAsia="Times New Roman" w:hAnsi="Times New Roman"/>
          <w:sz w:val="23"/>
          <w:szCs w:val="23"/>
        </w:rPr>
      </w:pPr>
    </w:p>
    <w:p w14:paraId="038AD467" w14:textId="77777777" w:rsidR="00B360F2" w:rsidRPr="008D211D" w:rsidRDefault="00B360F2" w:rsidP="000C37D9">
      <w:pPr>
        <w:pStyle w:val="ListParagraph"/>
        <w:numPr>
          <w:ilvl w:val="0"/>
          <w:numId w:val="19"/>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The material must contain information related to WIOA </w:t>
      </w:r>
      <w:proofErr w:type="gramStart"/>
      <w:r w:rsidRPr="008D211D">
        <w:rPr>
          <w:rFonts w:ascii="Times New Roman" w:eastAsia="Times New Roman" w:hAnsi="Times New Roman"/>
          <w:sz w:val="23"/>
          <w:szCs w:val="23"/>
        </w:rPr>
        <w:t>programs;</w:t>
      </w:r>
      <w:proofErr w:type="gramEnd"/>
    </w:p>
    <w:p w14:paraId="00033309" w14:textId="77777777" w:rsidR="00B360F2" w:rsidRPr="008D211D" w:rsidRDefault="00B360F2" w:rsidP="000C37D9">
      <w:pPr>
        <w:pStyle w:val="ListParagraph"/>
        <w:numPr>
          <w:ilvl w:val="0"/>
          <w:numId w:val="19"/>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A Statement of Work (SOW) that details the events for which the outreach materials will be </w:t>
      </w:r>
      <w:proofErr w:type="gramStart"/>
      <w:r w:rsidRPr="008D211D">
        <w:rPr>
          <w:rFonts w:ascii="Times New Roman" w:eastAsia="Times New Roman" w:hAnsi="Times New Roman"/>
          <w:sz w:val="23"/>
          <w:szCs w:val="23"/>
        </w:rPr>
        <w:t>provided;</w:t>
      </w:r>
      <w:proofErr w:type="gramEnd"/>
    </w:p>
    <w:p w14:paraId="15C99BEA" w14:textId="77777777" w:rsidR="00B360F2" w:rsidRPr="008D211D" w:rsidRDefault="00B360F2" w:rsidP="000C37D9">
      <w:pPr>
        <w:pStyle w:val="ListParagraph"/>
        <w:numPr>
          <w:ilvl w:val="0"/>
          <w:numId w:val="19"/>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Detail the measures for safeguarding the outreach </w:t>
      </w:r>
      <w:proofErr w:type="gramStart"/>
      <w:r w:rsidRPr="008D211D">
        <w:rPr>
          <w:rFonts w:ascii="Times New Roman" w:eastAsia="Times New Roman" w:hAnsi="Times New Roman"/>
          <w:sz w:val="23"/>
          <w:szCs w:val="23"/>
        </w:rPr>
        <w:t>materials;</w:t>
      </w:r>
      <w:proofErr w:type="gramEnd"/>
    </w:p>
    <w:p w14:paraId="726F29F6" w14:textId="77777777" w:rsidR="00B360F2" w:rsidRPr="008D211D" w:rsidRDefault="00B360F2" w:rsidP="000C37D9">
      <w:pPr>
        <w:pStyle w:val="ListParagraph"/>
        <w:numPr>
          <w:ilvl w:val="0"/>
          <w:numId w:val="19"/>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Three quotes are required for procurement, regardless of </w:t>
      </w:r>
      <w:proofErr w:type="gramStart"/>
      <w:r w:rsidRPr="008D211D">
        <w:rPr>
          <w:rFonts w:ascii="Times New Roman" w:eastAsia="Times New Roman" w:hAnsi="Times New Roman"/>
          <w:sz w:val="23"/>
          <w:szCs w:val="23"/>
        </w:rPr>
        <w:t>cost;</w:t>
      </w:r>
      <w:proofErr w:type="gramEnd"/>
      <w:r w:rsidRPr="008D211D">
        <w:rPr>
          <w:rFonts w:ascii="Times New Roman" w:eastAsia="Times New Roman" w:hAnsi="Times New Roman"/>
          <w:sz w:val="23"/>
          <w:szCs w:val="23"/>
        </w:rPr>
        <w:t xml:space="preserve"> and</w:t>
      </w:r>
    </w:p>
    <w:p w14:paraId="2DA9B4BF" w14:textId="77777777" w:rsidR="00200288" w:rsidRPr="008D211D" w:rsidRDefault="00B360F2" w:rsidP="000C37D9">
      <w:pPr>
        <w:pStyle w:val="ListParagraph"/>
        <w:numPr>
          <w:ilvl w:val="0"/>
          <w:numId w:val="19"/>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List the funding source to be used.</w:t>
      </w:r>
    </w:p>
    <w:p w14:paraId="6287D4AF" w14:textId="77777777" w:rsidR="00D86EDE" w:rsidRDefault="00D86EDE" w:rsidP="008D7EBB">
      <w:pPr>
        <w:spacing w:line="240" w:lineRule="auto"/>
        <w:ind w:left="720"/>
        <w:jc w:val="both"/>
        <w:rPr>
          <w:rFonts w:ascii="Times New Roman" w:eastAsia="Times New Roman" w:hAnsi="Times New Roman"/>
          <w:sz w:val="23"/>
          <w:szCs w:val="23"/>
        </w:rPr>
      </w:pPr>
    </w:p>
    <w:p w14:paraId="0FF71A7D" w14:textId="77777777" w:rsidR="0081601F" w:rsidRPr="007979AF" w:rsidRDefault="0081601F" w:rsidP="000C37D9">
      <w:pPr>
        <w:pStyle w:val="ListParagraph"/>
        <w:numPr>
          <w:ilvl w:val="0"/>
          <w:numId w:val="10"/>
        </w:numPr>
        <w:spacing w:line="240" w:lineRule="auto"/>
        <w:jc w:val="both"/>
        <w:rPr>
          <w:rFonts w:ascii="Times New Roman" w:eastAsia="Times New Roman" w:hAnsi="Times New Roman"/>
          <w:sz w:val="23"/>
          <w:szCs w:val="23"/>
        </w:rPr>
      </w:pPr>
      <w:r>
        <w:rPr>
          <w:rFonts w:ascii="Times New Roman" w:eastAsia="Times New Roman" w:hAnsi="Times New Roman"/>
          <w:sz w:val="23"/>
          <w:szCs w:val="23"/>
          <w:u w:val="single"/>
        </w:rPr>
        <w:t>County Procedures</w:t>
      </w:r>
    </w:p>
    <w:p w14:paraId="15BFE9E1" w14:textId="77777777" w:rsidR="007979AF" w:rsidRPr="0081601F" w:rsidRDefault="007979AF" w:rsidP="007979AF">
      <w:pPr>
        <w:pStyle w:val="ListParagraph"/>
        <w:spacing w:line="240" w:lineRule="auto"/>
        <w:ind w:left="1440"/>
        <w:jc w:val="both"/>
        <w:rPr>
          <w:rFonts w:ascii="Times New Roman" w:eastAsia="Times New Roman" w:hAnsi="Times New Roman"/>
          <w:sz w:val="23"/>
          <w:szCs w:val="23"/>
        </w:rPr>
      </w:pPr>
    </w:p>
    <w:p w14:paraId="7E7C269D" w14:textId="77777777" w:rsidR="0081601F" w:rsidRPr="007979AF" w:rsidRDefault="0081601F" w:rsidP="000C37D9">
      <w:pPr>
        <w:pStyle w:val="ListParagraph"/>
        <w:numPr>
          <w:ilvl w:val="1"/>
          <w:numId w:val="10"/>
        </w:numPr>
        <w:spacing w:line="240" w:lineRule="auto"/>
        <w:jc w:val="both"/>
        <w:rPr>
          <w:rFonts w:ascii="Times New Roman" w:eastAsia="Times New Roman" w:hAnsi="Times New Roman"/>
          <w:sz w:val="23"/>
          <w:szCs w:val="23"/>
        </w:rPr>
      </w:pPr>
      <w:r>
        <w:rPr>
          <w:rFonts w:ascii="Times New Roman" w:eastAsia="Times New Roman" w:hAnsi="Times New Roman"/>
          <w:sz w:val="23"/>
          <w:szCs w:val="23"/>
          <w:u w:val="single"/>
        </w:rPr>
        <w:t>Purchase Orders</w:t>
      </w:r>
    </w:p>
    <w:p w14:paraId="7BE258FB" w14:textId="77777777" w:rsidR="007979AF" w:rsidRDefault="007979AF" w:rsidP="007979AF">
      <w:pPr>
        <w:spacing w:line="240" w:lineRule="auto"/>
        <w:jc w:val="both"/>
        <w:rPr>
          <w:rFonts w:ascii="Times New Roman" w:eastAsia="Times New Roman" w:hAnsi="Times New Roman"/>
          <w:sz w:val="23"/>
          <w:szCs w:val="23"/>
        </w:rPr>
      </w:pPr>
    </w:p>
    <w:p w14:paraId="357C9071" w14:textId="77777777" w:rsidR="007979AF" w:rsidRPr="007979AF" w:rsidRDefault="007979AF" w:rsidP="007979AF">
      <w:pPr>
        <w:spacing w:line="240" w:lineRule="auto"/>
        <w:ind w:left="2160"/>
        <w:jc w:val="both"/>
        <w:rPr>
          <w:rFonts w:ascii="Times New Roman" w:eastAsia="Times New Roman" w:hAnsi="Times New Roman"/>
          <w:sz w:val="23"/>
          <w:szCs w:val="23"/>
        </w:rPr>
      </w:pPr>
      <w:r>
        <w:rPr>
          <w:rFonts w:ascii="Times New Roman" w:eastAsia="Times New Roman" w:hAnsi="Times New Roman"/>
          <w:sz w:val="23"/>
          <w:szCs w:val="23"/>
        </w:rPr>
        <w:t xml:space="preserve">All services and purchases in amounts of </w:t>
      </w:r>
      <w:r w:rsidRPr="007979AF">
        <w:rPr>
          <w:rFonts w:ascii="Times New Roman" w:eastAsia="Times New Roman" w:hAnsi="Times New Roman"/>
          <w:b/>
          <w:sz w:val="23"/>
          <w:szCs w:val="23"/>
        </w:rPr>
        <w:t>$1,000 or more</w:t>
      </w:r>
      <w:r>
        <w:rPr>
          <w:rFonts w:ascii="Times New Roman" w:eastAsia="Times New Roman" w:hAnsi="Times New Roman"/>
          <w:sz w:val="23"/>
          <w:szCs w:val="23"/>
        </w:rPr>
        <w:t xml:space="preserve"> must have a purchase order prior to the purchase being made or the services being rendered. All purchase of goods in an amount </w:t>
      </w:r>
      <w:r w:rsidRPr="007979AF">
        <w:rPr>
          <w:rFonts w:ascii="Times New Roman" w:eastAsia="Times New Roman" w:hAnsi="Times New Roman"/>
          <w:b/>
          <w:sz w:val="23"/>
          <w:szCs w:val="23"/>
        </w:rPr>
        <w:t>greater than $500</w:t>
      </w:r>
      <w:r>
        <w:rPr>
          <w:rFonts w:ascii="Times New Roman" w:eastAsia="Times New Roman" w:hAnsi="Times New Roman"/>
          <w:sz w:val="23"/>
          <w:szCs w:val="23"/>
        </w:rPr>
        <w:t xml:space="preserve"> requires a document (invoice, quote, proposal, etc.) with sale details.</w:t>
      </w:r>
    </w:p>
    <w:p w14:paraId="06BE1140" w14:textId="77777777" w:rsidR="007979AF" w:rsidRPr="007979AF" w:rsidRDefault="007979AF" w:rsidP="007979AF">
      <w:pPr>
        <w:spacing w:line="240" w:lineRule="auto"/>
        <w:jc w:val="both"/>
        <w:rPr>
          <w:rFonts w:ascii="Times New Roman" w:eastAsia="Times New Roman" w:hAnsi="Times New Roman"/>
          <w:sz w:val="23"/>
          <w:szCs w:val="23"/>
        </w:rPr>
      </w:pPr>
    </w:p>
    <w:p w14:paraId="44A881B1" w14:textId="77777777" w:rsidR="0081601F" w:rsidRPr="007979AF" w:rsidRDefault="0081601F" w:rsidP="000C37D9">
      <w:pPr>
        <w:pStyle w:val="ListParagraph"/>
        <w:numPr>
          <w:ilvl w:val="1"/>
          <w:numId w:val="10"/>
        </w:numPr>
        <w:spacing w:line="240" w:lineRule="auto"/>
        <w:jc w:val="both"/>
        <w:rPr>
          <w:rFonts w:ascii="Times New Roman" w:eastAsia="Times New Roman" w:hAnsi="Times New Roman"/>
          <w:sz w:val="23"/>
          <w:szCs w:val="23"/>
        </w:rPr>
      </w:pPr>
      <w:r>
        <w:rPr>
          <w:rFonts w:ascii="Times New Roman" w:eastAsia="Times New Roman" w:hAnsi="Times New Roman"/>
          <w:sz w:val="23"/>
          <w:szCs w:val="23"/>
          <w:u w:val="single"/>
        </w:rPr>
        <w:t>Purchases &amp; Services</w:t>
      </w:r>
    </w:p>
    <w:p w14:paraId="0F843B0C" w14:textId="77777777" w:rsidR="007979AF" w:rsidRPr="0081601F" w:rsidRDefault="007979AF" w:rsidP="007979AF">
      <w:pPr>
        <w:pStyle w:val="ListParagraph"/>
        <w:spacing w:line="240" w:lineRule="auto"/>
        <w:ind w:left="2160"/>
        <w:jc w:val="both"/>
        <w:rPr>
          <w:rFonts w:ascii="Times New Roman" w:eastAsia="Times New Roman" w:hAnsi="Times New Roman"/>
          <w:sz w:val="23"/>
          <w:szCs w:val="23"/>
        </w:rPr>
      </w:pPr>
    </w:p>
    <w:p w14:paraId="5ED9E35F" w14:textId="77777777" w:rsidR="0081601F" w:rsidRDefault="0081601F" w:rsidP="000C37D9">
      <w:pPr>
        <w:pStyle w:val="ListParagraph"/>
        <w:numPr>
          <w:ilvl w:val="2"/>
          <w:numId w:val="10"/>
        </w:numPr>
        <w:spacing w:line="240" w:lineRule="auto"/>
        <w:jc w:val="both"/>
        <w:rPr>
          <w:rFonts w:ascii="Times New Roman" w:eastAsia="Times New Roman" w:hAnsi="Times New Roman"/>
          <w:sz w:val="23"/>
          <w:szCs w:val="23"/>
        </w:rPr>
      </w:pPr>
      <w:r>
        <w:rPr>
          <w:rFonts w:ascii="Times New Roman" w:eastAsia="Times New Roman" w:hAnsi="Times New Roman"/>
          <w:sz w:val="23"/>
          <w:szCs w:val="23"/>
          <w:u w:val="single"/>
        </w:rPr>
        <w:t>Less than $1,000</w:t>
      </w:r>
      <w:r w:rsidR="007979AF">
        <w:rPr>
          <w:rFonts w:ascii="Times New Roman" w:eastAsia="Times New Roman" w:hAnsi="Times New Roman"/>
          <w:sz w:val="23"/>
          <w:szCs w:val="23"/>
          <w:u w:val="single"/>
        </w:rPr>
        <w:t xml:space="preserve"> –</w:t>
      </w:r>
      <w:r w:rsidR="007979AF">
        <w:rPr>
          <w:rFonts w:ascii="Times New Roman" w:eastAsia="Times New Roman" w:hAnsi="Times New Roman"/>
          <w:sz w:val="23"/>
          <w:szCs w:val="23"/>
        </w:rPr>
        <w:t xml:space="preserve"> The Director shall authorize services or purchases of apparatus, supplies, materials, or equipment up to $999.99 without a purchase order if sufficient funds are budgeted and available within the department budget. Prior to the purchase, the department must ensure there is an appropriation authorizing the obligation and that sufficient funds will remain in the appropriation to pay the amounts that are expected to come due in the fiscal year in which the obligation is incurred.</w:t>
      </w:r>
    </w:p>
    <w:p w14:paraId="67F48D33" w14:textId="77777777" w:rsidR="007979AF" w:rsidRPr="0081601F" w:rsidRDefault="007979AF" w:rsidP="007979AF">
      <w:pPr>
        <w:pStyle w:val="ListParagraph"/>
        <w:spacing w:line="240" w:lineRule="auto"/>
        <w:ind w:left="2880"/>
        <w:jc w:val="both"/>
        <w:rPr>
          <w:rFonts w:ascii="Times New Roman" w:eastAsia="Times New Roman" w:hAnsi="Times New Roman"/>
          <w:sz w:val="23"/>
          <w:szCs w:val="23"/>
        </w:rPr>
      </w:pPr>
    </w:p>
    <w:p w14:paraId="5CCC26C1" w14:textId="30731518" w:rsidR="007979AF" w:rsidRPr="00B55433" w:rsidRDefault="0081601F" w:rsidP="00210C2C">
      <w:pPr>
        <w:pStyle w:val="ListParagraph"/>
        <w:numPr>
          <w:ilvl w:val="2"/>
          <w:numId w:val="10"/>
        </w:numPr>
        <w:spacing w:line="240" w:lineRule="auto"/>
        <w:jc w:val="both"/>
        <w:rPr>
          <w:rFonts w:ascii="Times New Roman" w:eastAsia="Times New Roman" w:hAnsi="Times New Roman"/>
          <w:sz w:val="23"/>
          <w:szCs w:val="23"/>
        </w:rPr>
      </w:pPr>
      <w:r w:rsidRPr="00B55433">
        <w:rPr>
          <w:rFonts w:ascii="Times New Roman" w:eastAsia="Times New Roman" w:hAnsi="Times New Roman"/>
          <w:sz w:val="23"/>
          <w:szCs w:val="23"/>
          <w:u w:val="single"/>
        </w:rPr>
        <w:t>$1,000</w:t>
      </w:r>
      <w:r w:rsidR="007979AF" w:rsidRPr="00B55433">
        <w:rPr>
          <w:rFonts w:ascii="Times New Roman" w:eastAsia="Times New Roman" w:hAnsi="Times New Roman"/>
          <w:sz w:val="23"/>
          <w:szCs w:val="23"/>
          <w:u w:val="single"/>
        </w:rPr>
        <w:t xml:space="preserve"> </w:t>
      </w:r>
      <w:r w:rsidRPr="007C69A8">
        <w:rPr>
          <w:rFonts w:ascii="Times New Roman" w:eastAsia="Times New Roman" w:hAnsi="Times New Roman"/>
          <w:sz w:val="23"/>
          <w:szCs w:val="23"/>
          <w:u w:val="single"/>
        </w:rPr>
        <w:t>-</w:t>
      </w:r>
      <w:r w:rsidR="007979AF" w:rsidRPr="00334C4D">
        <w:rPr>
          <w:rFonts w:ascii="Times New Roman" w:eastAsia="Times New Roman" w:hAnsi="Times New Roman"/>
          <w:sz w:val="23"/>
          <w:szCs w:val="23"/>
          <w:u w:val="single"/>
        </w:rPr>
        <w:t xml:space="preserve"> </w:t>
      </w:r>
      <w:r w:rsidRPr="00B55433">
        <w:rPr>
          <w:rFonts w:ascii="Times New Roman" w:eastAsia="Times New Roman" w:hAnsi="Times New Roman"/>
          <w:sz w:val="23"/>
          <w:szCs w:val="23"/>
          <w:u w:val="single"/>
        </w:rPr>
        <w:t>$29,999.99</w:t>
      </w:r>
      <w:r w:rsidR="007979AF" w:rsidRPr="00B55433">
        <w:rPr>
          <w:rFonts w:ascii="Times New Roman" w:eastAsia="Times New Roman" w:hAnsi="Times New Roman"/>
          <w:sz w:val="23"/>
          <w:szCs w:val="23"/>
          <w:u w:val="single"/>
        </w:rPr>
        <w:t xml:space="preserve"> –</w:t>
      </w:r>
      <w:r w:rsidR="007979AF" w:rsidRPr="00B55433">
        <w:rPr>
          <w:rFonts w:ascii="Times New Roman" w:eastAsia="Times New Roman" w:hAnsi="Times New Roman"/>
          <w:sz w:val="23"/>
          <w:szCs w:val="23"/>
        </w:rPr>
        <w:t xml:space="preserve"> The Director shall solicit proposals for services or purchases of apparatus, supplies, materials, or equipment when the estimated cost is between $1,000 and $29,999.99. </w:t>
      </w:r>
    </w:p>
    <w:p w14:paraId="1EF7ADF4" w14:textId="77777777" w:rsidR="0081601F" w:rsidRDefault="007979AF" w:rsidP="000C37D9">
      <w:pPr>
        <w:pStyle w:val="ListParagraph"/>
        <w:numPr>
          <w:ilvl w:val="1"/>
          <w:numId w:val="10"/>
        </w:numPr>
        <w:spacing w:line="240" w:lineRule="auto"/>
        <w:jc w:val="both"/>
        <w:rPr>
          <w:rFonts w:ascii="Times New Roman" w:eastAsia="Times New Roman" w:hAnsi="Times New Roman"/>
          <w:sz w:val="23"/>
          <w:szCs w:val="23"/>
          <w:u w:val="single"/>
        </w:rPr>
      </w:pPr>
      <w:r w:rsidRPr="007979AF">
        <w:rPr>
          <w:rFonts w:ascii="Times New Roman" w:eastAsia="Times New Roman" w:hAnsi="Times New Roman"/>
          <w:sz w:val="23"/>
          <w:szCs w:val="23"/>
          <w:u w:val="single"/>
        </w:rPr>
        <w:t>Purchases of apparatus, supplies, materials, or equipment</w:t>
      </w:r>
    </w:p>
    <w:p w14:paraId="1ED93C70" w14:textId="77777777" w:rsidR="007979AF" w:rsidRPr="007979AF" w:rsidRDefault="007979AF" w:rsidP="007979AF">
      <w:pPr>
        <w:pStyle w:val="ListParagraph"/>
        <w:spacing w:line="240" w:lineRule="auto"/>
        <w:ind w:left="2160"/>
        <w:jc w:val="both"/>
        <w:rPr>
          <w:rFonts w:ascii="Times New Roman" w:eastAsia="Times New Roman" w:hAnsi="Times New Roman"/>
          <w:sz w:val="23"/>
          <w:szCs w:val="23"/>
          <w:u w:val="single"/>
        </w:rPr>
      </w:pPr>
    </w:p>
    <w:p w14:paraId="372675BA" w14:textId="0ACA9ECF" w:rsidR="007979AF" w:rsidRPr="00B55433" w:rsidRDefault="007979AF" w:rsidP="00210C2C">
      <w:pPr>
        <w:pStyle w:val="ListParagraph"/>
        <w:numPr>
          <w:ilvl w:val="2"/>
          <w:numId w:val="10"/>
        </w:numPr>
        <w:spacing w:line="240" w:lineRule="auto"/>
        <w:jc w:val="both"/>
        <w:rPr>
          <w:rFonts w:ascii="Times New Roman" w:eastAsia="Times New Roman" w:hAnsi="Times New Roman"/>
          <w:sz w:val="23"/>
          <w:szCs w:val="23"/>
          <w:u w:val="single"/>
        </w:rPr>
      </w:pPr>
      <w:r w:rsidRPr="00B55433">
        <w:rPr>
          <w:rFonts w:ascii="Times New Roman" w:eastAsia="Times New Roman" w:hAnsi="Times New Roman"/>
          <w:sz w:val="23"/>
          <w:szCs w:val="23"/>
          <w:u w:val="single"/>
        </w:rPr>
        <w:t>$30,000-$89,999.99 –</w:t>
      </w:r>
      <w:r w:rsidRPr="007C69A8">
        <w:rPr>
          <w:rFonts w:ascii="Times New Roman" w:eastAsia="Times New Roman" w:hAnsi="Times New Roman"/>
          <w:sz w:val="23"/>
          <w:szCs w:val="23"/>
        </w:rPr>
        <w:t xml:space="preserve"> </w:t>
      </w:r>
      <w:r w:rsidRPr="00334C4D">
        <w:rPr>
          <w:rFonts w:ascii="Times New Roman" w:eastAsia="Times New Roman" w:hAnsi="Times New Roman"/>
          <w:b/>
          <w:sz w:val="23"/>
          <w:szCs w:val="23"/>
        </w:rPr>
        <w:t>I</w:t>
      </w:r>
      <w:r w:rsidRPr="00B55433">
        <w:rPr>
          <w:rFonts w:ascii="Times New Roman" w:eastAsia="Times New Roman" w:hAnsi="Times New Roman"/>
          <w:b/>
          <w:sz w:val="23"/>
          <w:szCs w:val="23"/>
        </w:rPr>
        <w:t xml:space="preserve">nformal bids </w:t>
      </w:r>
      <w:r w:rsidRPr="00B55433">
        <w:rPr>
          <w:rFonts w:ascii="Times New Roman" w:eastAsia="Times New Roman" w:hAnsi="Times New Roman"/>
          <w:sz w:val="23"/>
          <w:szCs w:val="23"/>
        </w:rPr>
        <w:t>are required for any purchase of apparatus, supplies, materials, or equipment that requires an expenditure of $30,000 to $89,999.99, except for purchases that qualify under the Competitive Bidding Exceptions as per N.C.G.S. 143-129(e</w:t>
      </w:r>
    </w:p>
    <w:p w14:paraId="597F31F1" w14:textId="77777777" w:rsidR="000E212E" w:rsidRDefault="000E212E" w:rsidP="007979AF">
      <w:pPr>
        <w:pStyle w:val="ListParagraph"/>
        <w:spacing w:line="240" w:lineRule="auto"/>
        <w:ind w:left="2880"/>
        <w:jc w:val="both"/>
        <w:rPr>
          <w:rFonts w:ascii="Times New Roman" w:eastAsia="Times New Roman" w:hAnsi="Times New Roman"/>
          <w:sz w:val="23"/>
          <w:szCs w:val="23"/>
          <w:u w:val="single"/>
        </w:rPr>
      </w:pPr>
    </w:p>
    <w:p w14:paraId="5536FBC2" w14:textId="77777777" w:rsidR="00B55433" w:rsidRDefault="00B55433" w:rsidP="000E212E">
      <w:pPr>
        <w:pStyle w:val="Header"/>
        <w:jc w:val="right"/>
        <w:rPr>
          <w:rFonts w:ascii="Times New Roman" w:hAnsi="Times New Roman" w:cs="Times New Roman"/>
        </w:rPr>
      </w:pPr>
    </w:p>
    <w:p w14:paraId="77264079" w14:textId="77777777" w:rsidR="00B55433" w:rsidRDefault="00B55433" w:rsidP="000E212E">
      <w:pPr>
        <w:pStyle w:val="Header"/>
        <w:jc w:val="right"/>
        <w:rPr>
          <w:rFonts w:ascii="Times New Roman" w:hAnsi="Times New Roman" w:cs="Times New Roman"/>
        </w:rPr>
      </w:pPr>
    </w:p>
    <w:p w14:paraId="1E99D1F0" w14:textId="77777777" w:rsidR="00B55433" w:rsidRDefault="00B55433" w:rsidP="000E212E">
      <w:pPr>
        <w:pStyle w:val="Header"/>
        <w:jc w:val="right"/>
        <w:rPr>
          <w:rFonts w:ascii="Times New Roman" w:hAnsi="Times New Roman" w:cs="Times New Roman"/>
        </w:rPr>
      </w:pPr>
    </w:p>
    <w:p w14:paraId="3B897644" w14:textId="77777777" w:rsidR="00B55433" w:rsidRDefault="00B55433" w:rsidP="000E212E">
      <w:pPr>
        <w:pStyle w:val="Header"/>
        <w:jc w:val="right"/>
        <w:rPr>
          <w:rFonts w:ascii="Times New Roman" w:hAnsi="Times New Roman" w:cs="Times New Roman"/>
        </w:rPr>
      </w:pPr>
    </w:p>
    <w:p w14:paraId="7FABCE6D" w14:textId="0E17A108"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7D1B30AB" w14:textId="77777777"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Attachment A</w:t>
      </w:r>
    </w:p>
    <w:p w14:paraId="172700BE" w14:textId="77777777" w:rsidR="000E212E" w:rsidRDefault="000E212E" w:rsidP="007979AF">
      <w:pPr>
        <w:pStyle w:val="ListParagraph"/>
        <w:spacing w:line="240" w:lineRule="auto"/>
        <w:ind w:left="2880"/>
        <w:jc w:val="both"/>
        <w:rPr>
          <w:rFonts w:ascii="Times New Roman" w:eastAsia="Times New Roman" w:hAnsi="Times New Roman"/>
          <w:sz w:val="23"/>
          <w:szCs w:val="23"/>
          <w:u w:val="single"/>
        </w:rPr>
      </w:pPr>
    </w:p>
    <w:p w14:paraId="4E542CCC" w14:textId="77777777" w:rsidR="000E212E" w:rsidRDefault="000E212E" w:rsidP="007979AF">
      <w:pPr>
        <w:pStyle w:val="ListParagraph"/>
        <w:spacing w:line="240" w:lineRule="auto"/>
        <w:ind w:left="2880"/>
        <w:jc w:val="both"/>
        <w:rPr>
          <w:rFonts w:ascii="Times New Roman" w:eastAsia="Times New Roman" w:hAnsi="Times New Roman"/>
          <w:sz w:val="23"/>
          <w:szCs w:val="23"/>
          <w:u w:val="single"/>
        </w:rPr>
      </w:pPr>
    </w:p>
    <w:p w14:paraId="0E477BA8" w14:textId="77777777" w:rsidR="000E212E" w:rsidRPr="007979AF" w:rsidRDefault="000E212E" w:rsidP="007979AF">
      <w:pPr>
        <w:pStyle w:val="ListParagraph"/>
        <w:spacing w:line="240" w:lineRule="auto"/>
        <w:ind w:left="2880"/>
        <w:jc w:val="both"/>
        <w:rPr>
          <w:rFonts w:ascii="Times New Roman" w:eastAsia="Times New Roman" w:hAnsi="Times New Roman"/>
          <w:sz w:val="23"/>
          <w:szCs w:val="23"/>
          <w:u w:val="single"/>
        </w:rPr>
      </w:pPr>
    </w:p>
    <w:p w14:paraId="5B475AE9" w14:textId="50959CE8" w:rsidR="007979AF" w:rsidRPr="00B55433" w:rsidRDefault="007979AF" w:rsidP="00210C2C">
      <w:pPr>
        <w:pStyle w:val="ListParagraph"/>
        <w:numPr>
          <w:ilvl w:val="2"/>
          <w:numId w:val="10"/>
        </w:numPr>
        <w:spacing w:line="240" w:lineRule="auto"/>
        <w:jc w:val="both"/>
        <w:rPr>
          <w:rFonts w:ascii="Times New Roman" w:eastAsia="Times New Roman" w:hAnsi="Times New Roman"/>
          <w:sz w:val="23"/>
          <w:szCs w:val="23"/>
          <w:u w:val="single"/>
        </w:rPr>
      </w:pPr>
      <w:r w:rsidRPr="00B55433">
        <w:rPr>
          <w:rFonts w:ascii="Times New Roman" w:eastAsia="Times New Roman" w:hAnsi="Times New Roman"/>
          <w:sz w:val="23"/>
          <w:szCs w:val="23"/>
          <w:u w:val="single"/>
        </w:rPr>
        <w:t>$90,000 and above –</w:t>
      </w:r>
      <w:r w:rsidRPr="007C69A8">
        <w:rPr>
          <w:rFonts w:ascii="Times New Roman" w:eastAsia="Times New Roman" w:hAnsi="Times New Roman"/>
          <w:sz w:val="23"/>
          <w:szCs w:val="23"/>
        </w:rPr>
        <w:t xml:space="preserve"> </w:t>
      </w:r>
      <w:r w:rsidRPr="007C69A8">
        <w:rPr>
          <w:rFonts w:ascii="Times New Roman" w:eastAsia="Times New Roman" w:hAnsi="Times New Roman"/>
          <w:b/>
          <w:sz w:val="23"/>
          <w:szCs w:val="23"/>
        </w:rPr>
        <w:t>Formal bids</w:t>
      </w:r>
      <w:r w:rsidRPr="00334C4D">
        <w:rPr>
          <w:rFonts w:ascii="Times New Roman" w:eastAsia="Times New Roman" w:hAnsi="Times New Roman"/>
          <w:sz w:val="23"/>
          <w:szCs w:val="23"/>
        </w:rPr>
        <w:t xml:space="preserve"> are required for any purchase of apparatus, supplies, materials, or equipment in amounts of $90,000 or more, with exception of purchases that qualify under the Competitive Bidding Exceptions as per N.C.G.S. 143-129(e). </w:t>
      </w:r>
    </w:p>
    <w:p w14:paraId="5B7780AC" w14:textId="77777777" w:rsidR="007979AF" w:rsidRDefault="007979AF" w:rsidP="000C37D9">
      <w:pPr>
        <w:pStyle w:val="ListParagraph"/>
        <w:numPr>
          <w:ilvl w:val="1"/>
          <w:numId w:val="10"/>
        </w:numPr>
        <w:spacing w:line="240" w:lineRule="auto"/>
        <w:jc w:val="both"/>
        <w:rPr>
          <w:rFonts w:ascii="Times New Roman" w:eastAsia="Times New Roman" w:hAnsi="Times New Roman"/>
          <w:sz w:val="23"/>
          <w:szCs w:val="23"/>
          <w:u w:val="single"/>
        </w:rPr>
      </w:pPr>
      <w:r w:rsidRPr="007979AF">
        <w:rPr>
          <w:rFonts w:ascii="Times New Roman" w:eastAsia="Times New Roman" w:hAnsi="Times New Roman"/>
          <w:sz w:val="23"/>
          <w:szCs w:val="23"/>
          <w:u w:val="single"/>
        </w:rPr>
        <w:t>Purchase of Services</w:t>
      </w:r>
    </w:p>
    <w:p w14:paraId="12903322" w14:textId="77777777" w:rsidR="007979AF" w:rsidRPr="007979AF" w:rsidRDefault="007979AF" w:rsidP="007979AF">
      <w:pPr>
        <w:pStyle w:val="ListParagraph"/>
        <w:spacing w:line="240" w:lineRule="auto"/>
        <w:ind w:left="2160"/>
        <w:jc w:val="both"/>
        <w:rPr>
          <w:rFonts w:ascii="Times New Roman" w:eastAsia="Times New Roman" w:hAnsi="Times New Roman"/>
          <w:sz w:val="23"/>
          <w:szCs w:val="23"/>
          <w:u w:val="single"/>
        </w:rPr>
      </w:pPr>
    </w:p>
    <w:p w14:paraId="2CD2079A" w14:textId="731FDC6D" w:rsidR="007979AF" w:rsidRPr="00B55433" w:rsidRDefault="007979AF" w:rsidP="00210C2C">
      <w:pPr>
        <w:pStyle w:val="ListParagraph"/>
        <w:numPr>
          <w:ilvl w:val="2"/>
          <w:numId w:val="10"/>
        </w:numPr>
        <w:spacing w:line="240" w:lineRule="auto"/>
        <w:jc w:val="both"/>
        <w:rPr>
          <w:rFonts w:ascii="Times New Roman" w:eastAsia="Times New Roman" w:hAnsi="Times New Roman"/>
          <w:sz w:val="23"/>
          <w:szCs w:val="23"/>
          <w:u w:val="single"/>
        </w:rPr>
      </w:pPr>
      <w:r w:rsidRPr="00B55433">
        <w:rPr>
          <w:rFonts w:ascii="Times New Roman" w:eastAsia="Times New Roman" w:hAnsi="Times New Roman"/>
          <w:sz w:val="23"/>
          <w:szCs w:val="23"/>
          <w:u w:val="single"/>
        </w:rPr>
        <w:lastRenderedPageBreak/>
        <w:t>$30,000 and above –</w:t>
      </w:r>
      <w:r w:rsidRPr="007C69A8">
        <w:rPr>
          <w:rFonts w:ascii="Times New Roman" w:eastAsia="Times New Roman" w:hAnsi="Times New Roman"/>
          <w:sz w:val="23"/>
          <w:szCs w:val="23"/>
        </w:rPr>
        <w:t xml:space="preserve"> An </w:t>
      </w:r>
      <w:r w:rsidRPr="007C69A8">
        <w:rPr>
          <w:rFonts w:ascii="Times New Roman" w:eastAsia="Times New Roman" w:hAnsi="Times New Roman"/>
          <w:b/>
          <w:sz w:val="23"/>
          <w:szCs w:val="23"/>
        </w:rPr>
        <w:t>Informal RFP</w:t>
      </w:r>
      <w:r w:rsidRPr="00334C4D">
        <w:rPr>
          <w:rFonts w:ascii="Times New Roman" w:eastAsia="Times New Roman" w:hAnsi="Times New Roman"/>
          <w:sz w:val="23"/>
          <w:szCs w:val="23"/>
        </w:rPr>
        <w:t xml:space="preserve"> process is required for services estimated to cost $30,000 or more. </w:t>
      </w:r>
    </w:p>
    <w:p w14:paraId="6C346F5C" w14:textId="5B7DA359" w:rsidR="007979AF" w:rsidRPr="007979AF" w:rsidRDefault="007979AF" w:rsidP="007979AF">
      <w:pPr>
        <w:spacing w:line="240" w:lineRule="auto"/>
        <w:ind w:left="2160"/>
        <w:jc w:val="both"/>
        <w:rPr>
          <w:rFonts w:ascii="Times New Roman" w:eastAsia="Times New Roman" w:hAnsi="Times New Roman"/>
          <w:sz w:val="23"/>
          <w:szCs w:val="23"/>
        </w:rPr>
      </w:pPr>
    </w:p>
    <w:p w14:paraId="32A1071F" w14:textId="77777777" w:rsidR="007979AF" w:rsidRPr="007979AF" w:rsidRDefault="007979AF" w:rsidP="007979AF">
      <w:pPr>
        <w:spacing w:line="240" w:lineRule="auto"/>
        <w:jc w:val="both"/>
        <w:rPr>
          <w:rFonts w:ascii="Times New Roman" w:eastAsia="Times New Roman" w:hAnsi="Times New Roman"/>
          <w:sz w:val="23"/>
          <w:szCs w:val="23"/>
          <w:u w:val="single"/>
        </w:rPr>
      </w:pPr>
    </w:p>
    <w:p w14:paraId="669AFCE9" w14:textId="77777777" w:rsidR="007979AF" w:rsidRDefault="007979AF" w:rsidP="000C37D9">
      <w:pPr>
        <w:pStyle w:val="ListParagraph"/>
        <w:numPr>
          <w:ilvl w:val="1"/>
          <w:numId w:val="10"/>
        </w:numPr>
        <w:spacing w:line="240" w:lineRule="auto"/>
        <w:jc w:val="both"/>
        <w:rPr>
          <w:rFonts w:ascii="Times New Roman" w:eastAsia="Times New Roman" w:hAnsi="Times New Roman"/>
          <w:sz w:val="23"/>
          <w:szCs w:val="23"/>
          <w:u w:val="single"/>
        </w:rPr>
      </w:pPr>
      <w:r w:rsidRPr="007979AF">
        <w:rPr>
          <w:rFonts w:ascii="Times New Roman" w:eastAsia="Times New Roman" w:hAnsi="Times New Roman"/>
          <w:sz w:val="23"/>
          <w:szCs w:val="23"/>
          <w:u w:val="single"/>
        </w:rPr>
        <w:t>Contracts</w:t>
      </w:r>
    </w:p>
    <w:p w14:paraId="62E56FE0" w14:textId="77777777" w:rsidR="007979AF" w:rsidRDefault="007979AF" w:rsidP="007979AF">
      <w:pPr>
        <w:spacing w:line="240" w:lineRule="auto"/>
        <w:jc w:val="both"/>
        <w:rPr>
          <w:rFonts w:ascii="Times New Roman" w:eastAsia="Times New Roman" w:hAnsi="Times New Roman"/>
          <w:sz w:val="23"/>
          <w:szCs w:val="23"/>
          <w:u w:val="single"/>
        </w:rPr>
      </w:pPr>
    </w:p>
    <w:p w14:paraId="67AD678A" w14:textId="77777777" w:rsidR="007979AF" w:rsidRPr="007979AF" w:rsidRDefault="007979AF" w:rsidP="007979AF">
      <w:pPr>
        <w:spacing w:line="240" w:lineRule="auto"/>
        <w:jc w:val="both"/>
        <w:rPr>
          <w:rFonts w:ascii="Times New Roman" w:eastAsia="Times New Roman" w:hAnsi="Times New Roman"/>
          <w:sz w:val="23"/>
          <w:szCs w:val="23"/>
          <w:u w:val="single"/>
        </w:rPr>
      </w:pPr>
    </w:p>
    <w:p w14:paraId="026A09C1" w14:textId="77777777" w:rsidR="007979AF" w:rsidRDefault="007D44CF" w:rsidP="000C37D9">
      <w:pPr>
        <w:pStyle w:val="ListParagraph"/>
        <w:numPr>
          <w:ilvl w:val="1"/>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u w:val="single"/>
        </w:rPr>
        <w:t>Guidelines</w:t>
      </w:r>
    </w:p>
    <w:p w14:paraId="3904E4D1" w14:textId="77777777" w:rsidR="003A1562" w:rsidRDefault="003A1562" w:rsidP="003A1562">
      <w:pPr>
        <w:pStyle w:val="ListParagraph"/>
        <w:spacing w:line="240" w:lineRule="auto"/>
        <w:ind w:left="2160"/>
        <w:jc w:val="both"/>
        <w:rPr>
          <w:rFonts w:ascii="Times New Roman" w:eastAsia="Times New Roman" w:hAnsi="Times New Roman"/>
          <w:sz w:val="23"/>
          <w:szCs w:val="23"/>
          <w:u w:val="single"/>
        </w:rPr>
      </w:pPr>
    </w:p>
    <w:p w14:paraId="0BCAE625" w14:textId="77777777" w:rsidR="007D44CF" w:rsidRDefault="007D44CF" w:rsidP="000C37D9">
      <w:pPr>
        <w:pStyle w:val="ListParagraph"/>
        <w:numPr>
          <w:ilvl w:val="2"/>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u w:val="single"/>
        </w:rPr>
        <w:t>Objectives</w:t>
      </w:r>
    </w:p>
    <w:p w14:paraId="01EBD71D" w14:textId="77777777" w:rsidR="003A1562" w:rsidRDefault="003A1562" w:rsidP="003A1562">
      <w:pPr>
        <w:pStyle w:val="ListParagraph"/>
        <w:spacing w:line="240" w:lineRule="auto"/>
        <w:ind w:left="2880"/>
        <w:jc w:val="both"/>
        <w:rPr>
          <w:rFonts w:ascii="Times New Roman" w:eastAsia="Times New Roman" w:hAnsi="Times New Roman"/>
          <w:sz w:val="23"/>
          <w:szCs w:val="23"/>
          <w:u w:val="single"/>
        </w:rPr>
      </w:pPr>
    </w:p>
    <w:p w14:paraId="7DFF3184" w14:textId="77777777" w:rsidR="007D44CF" w:rsidRPr="000E212E" w:rsidRDefault="007D44CF"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rPr>
        <w:t>To secure the right materials, equipment, and services at the right quality and quantity, on a timely basis, as efficiently as possible, and at the lowest overall cost.</w:t>
      </w:r>
    </w:p>
    <w:p w14:paraId="421B86C5" w14:textId="77777777" w:rsidR="000E212E" w:rsidRDefault="000E212E" w:rsidP="000E212E">
      <w:pPr>
        <w:pStyle w:val="ListParagraph"/>
        <w:spacing w:line="240" w:lineRule="auto"/>
        <w:ind w:left="3600"/>
        <w:jc w:val="both"/>
        <w:rPr>
          <w:rFonts w:ascii="Times New Roman" w:eastAsia="Times New Roman" w:hAnsi="Times New Roman"/>
          <w:sz w:val="23"/>
          <w:szCs w:val="23"/>
        </w:rPr>
      </w:pPr>
    </w:p>
    <w:p w14:paraId="350E0A1C" w14:textId="77777777"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76A6A624" w14:textId="77777777"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Attachment A</w:t>
      </w:r>
    </w:p>
    <w:p w14:paraId="7240A857" w14:textId="77777777" w:rsidR="000E212E" w:rsidRDefault="000E212E" w:rsidP="000E212E">
      <w:pPr>
        <w:pStyle w:val="ListParagraph"/>
        <w:spacing w:line="240" w:lineRule="auto"/>
        <w:ind w:left="3600"/>
        <w:jc w:val="both"/>
        <w:rPr>
          <w:rFonts w:ascii="Times New Roman" w:eastAsia="Times New Roman" w:hAnsi="Times New Roman"/>
          <w:sz w:val="23"/>
          <w:szCs w:val="23"/>
        </w:rPr>
      </w:pPr>
    </w:p>
    <w:p w14:paraId="3586F5C9" w14:textId="77777777" w:rsidR="000E212E" w:rsidRDefault="000E212E" w:rsidP="000E212E">
      <w:pPr>
        <w:pStyle w:val="ListParagraph"/>
        <w:spacing w:line="240" w:lineRule="auto"/>
        <w:ind w:left="3600"/>
        <w:jc w:val="both"/>
        <w:rPr>
          <w:rFonts w:ascii="Times New Roman" w:eastAsia="Times New Roman" w:hAnsi="Times New Roman"/>
          <w:sz w:val="23"/>
          <w:szCs w:val="23"/>
        </w:rPr>
      </w:pPr>
    </w:p>
    <w:p w14:paraId="158FF451" w14:textId="77777777" w:rsidR="000E212E" w:rsidRPr="007D44CF" w:rsidRDefault="000E212E" w:rsidP="000E212E">
      <w:pPr>
        <w:pStyle w:val="ListParagraph"/>
        <w:spacing w:line="240" w:lineRule="auto"/>
        <w:ind w:left="3600"/>
        <w:jc w:val="both"/>
        <w:rPr>
          <w:rFonts w:ascii="Times New Roman" w:eastAsia="Times New Roman" w:hAnsi="Times New Roman"/>
          <w:sz w:val="23"/>
          <w:szCs w:val="23"/>
          <w:u w:val="single"/>
        </w:rPr>
      </w:pPr>
    </w:p>
    <w:p w14:paraId="4E9C882A" w14:textId="77777777" w:rsidR="007D44CF" w:rsidRPr="007D44CF" w:rsidRDefault="007D44CF"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rPr>
        <w:t>To conserve public funds by obtaining the best products and services for the dollars spent.</w:t>
      </w:r>
    </w:p>
    <w:p w14:paraId="66208AB2" w14:textId="77777777" w:rsidR="007D44CF" w:rsidRPr="007D44CF" w:rsidRDefault="007D44CF"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rPr>
        <w:t>To provide all customers with quality service in a manner that is courteous, responsive, and accessible.</w:t>
      </w:r>
    </w:p>
    <w:p w14:paraId="0975CDE5" w14:textId="77777777" w:rsidR="007D44CF" w:rsidRPr="007D44CF" w:rsidRDefault="007D44CF"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rPr>
        <w:t>To furnish timely information to management and appropriate departments covering market conditions and trends, and probable effect on supply and price.</w:t>
      </w:r>
    </w:p>
    <w:p w14:paraId="511C7E99" w14:textId="77777777" w:rsidR="003A1562" w:rsidRPr="003A1562" w:rsidRDefault="003A1562"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rPr>
        <w:t>To secure, whenever possible, competitive prices on purchases.</w:t>
      </w:r>
    </w:p>
    <w:p w14:paraId="4D31A34D" w14:textId="77777777" w:rsidR="003A1562" w:rsidRPr="003A1562" w:rsidRDefault="003A1562"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rPr>
        <w:t>To be receptive to changes in material and requirements and new products and procedures.</w:t>
      </w:r>
    </w:p>
    <w:p w14:paraId="71B0D9EA" w14:textId="0F8A1848" w:rsidR="007D44CF" w:rsidRDefault="003A1562" w:rsidP="000C37D9">
      <w:pPr>
        <w:pStyle w:val="ListParagraph"/>
        <w:numPr>
          <w:ilvl w:val="2"/>
          <w:numId w:val="10"/>
        </w:numPr>
        <w:spacing w:line="240" w:lineRule="auto"/>
        <w:jc w:val="both"/>
        <w:rPr>
          <w:rFonts w:ascii="Times New Roman" w:eastAsia="Times New Roman" w:hAnsi="Times New Roman"/>
          <w:sz w:val="23"/>
          <w:szCs w:val="23"/>
          <w:u w:val="single"/>
        </w:rPr>
      </w:pPr>
      <w:r w:rsidRPr="00B55433">
        <w:rPr>
          <w:rFonts w:ascii="Times New Roman" w:eastAsia="Times New Roman" w:hAnsi="Times New Roman"/>
          <w:sz w:val="23"/>
          <w:szCs w:val="23"/>
        </w:rPr>
        <w:t xml:space="preserve">To ensure all purchases are made in accordance with N.C.G.S. </w:t>
      </w:r>
      <w:r w:rsidR="007D44CF">
        <w:rPr>
          <w:rFonts w:ascii="Times New Roman" w:eastAsia="Times New Roman" w:hAnsi="Times New Roman"/>
          <w:sz w:val="23"/>
          <w:szCs w:val="23"/>
          <w:u w:val="single"/>
        </w:rPr>
        <w:t>Departmental Responsibilities</w:t>
      </w:r>
    </w:p>
    <w:p w14:paraId="28A4DF9E" w14:textId="77777777" w:rsidR="006F24B8" w:rsidRDefault="006F24B8" w:rsidP="006F24B8">
      <w:pPr>
        <w:pStyle w:val="ListParagraph"/>
        <w:spacing w:line="240" w:lineRule="auto"/>
        <w:ind w:left="2880"/>
        <w:jc w:val="both"/>
        <w:rPr>
          <w:rFonts w:ascii="Times New Roman" w:eastAsia="Times New Roman" w:hAnsi="Times New Roman"/>
          <w:sz w:val="23"/>
          <w:szCs w:val="23"/>
          <w:u w:val="single"/>
        </w:rPr>
      </w:pPr>
    </w:p>
    <w:p w14:paraId="655BA4C3" w14:textId="77777777" w:rsidR="003A1562" w:rsidRPr="003A1562" w:rsidRDefault="003A1562"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rPr>
        <w:t>Put forth an effort in good faith to comply with the policies and established purchasing procedures without reservation or evasion.</w:t>
      </w:r>
    </w:p>
    <w:p w14:paraId="07CCC2B5" w14:textId="77777777" w:rsidR="003A1562" w:rsidRPr="003A1562" w:rsidRDefault="003A1562"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rPr>
        <w:t>Prepare acceptable specifications that define the quantity and quality of goods and services needed to perform a specific function without undue influence or personal preference.</w:t>
      </w:r>
    </w:p>
    <w:p w14:paraId="69429499" w14:textId="77777777" w:rsidR="003A1562" w:rsidRPr="003A1562" w:rsidRDefault="003A1562"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rPr>
        <w:t>Receive and inspect items delivered and report vendor performance, good or bad.</w:t>
      </w:r>
    </w:p>
    <w:p w14:paraId="1DE3CB1A" w14:textId="77777777" w:rsidR="003A1562" w:rsidRPr="003A1562" w:rsidRDefault="003A1562"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rPr>
        <w:t>Initiate a purchase requisition to obtain services or to purchase specified supplies, materials, and equipment.</w:t>
      </w:r>
    </w:p>
    <w:p w14:paraId="46F36901" w14:textId="77777777" w:rsidR="003A1562" w:rsidRPr="003A1562" w:rsidRDefault="003A1562"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rPr>
        <w:t xml:space="preserve">Determine </w:t>
      </w:r>
      <w:r w:rsidR="000E212E">
        <w:rPr>
          <w:rFonts w:ascii="Times New Roman" w:eastAsia="Times New Roman" w:hAnsi="Times New Roman"/>
          <w:sz w:val="23"/>
          <w:szCs w:val="23"/>
        </w:rPr>
        <w:t xml:space="preserve">the </w:t>
      </w:r>
      <w:r>
        <w:rPr>
          <w:rFonts w:ascii="Times New Roman" w:eastAsia="Times New Roman" w:hAnsi="Times New Roman"/>
          <w:sz w:val="23"/>
          <w:szCs w:val="23"/>
        </w:rPr>
        <w:t>needed quantity and general type or character of supplies, materials, equipment, and date by which the delivery is required.</w:t>
      </w:r>
    </w:p>
    <w:p w14:paraId="0310386D" w14:textId="77777777" w:rsidR="003A1562" w:rsidRPr="003A1562" w:rsidRDefault="003A1562"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rPr>
        <w:t>Anticipate the needs in advance and initiate requisitions allowing adequate time for the process.</w:t>
      </w:r>
    </w:p>
    <w:p w14:paraId="20515C5B" w14:textId="77777777" w:rsidR="003A1562" w:rsidRPr="003A1562" w:rsidRDefault="003A1562"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rPr>
        <w:t>Refuse to accept any shipment or delivery that fails to meet the terms of the purchase.</w:t>
      </w:r>
    </w:p>
    <w:p w14:paraId="51921057" w14:textId="77777777" w:rsidR="000E212E" w:rsidRDefault="000E212E" w:rsidP="000E212E">
      <w:pPr>
        <w:pStyle w:val="ListParagraph"/>
        <w:spacing w:line="240" w:lineRule="auto"/>
        <w:ind w:left="3600"/>
        <w:jc w:val="both"/>
        <w:rPr>
          <w:rFonts w:ascii="Times New Roman" w:eastAsia="Times New Roman" w:hAnsi="Times New Roman"/>
          <w:sz w:val="23"/>
          <w:szCs w:val="23"/>
        </w:rPr>
      </w:pPr>
    </w:p>
    <w:p w14:paraId="6B89C87F" w14:textId="77777777" w:rsidR="000E212E" w:rsidRDefault="000E212E" w:rsidP="000E212E">
      <w:pPr>
        <w:pStyle w:val="ListParagraph"/>
        <w:spacing w:line="240" w:lineRule="auto"/>
        <w:ind w:left="3600"/>
        <w:jc w:val="both"/>
        <w:rPr>
          <w:rFonts w:ascii="Times New Roman" w:eastAsia="Times New Roman" w:hAnsi="Times New Roman"/>
          <w:sz w:val="23"/>
          <w:szCs w:val="23"/>
        </w:rPr>
      </w:pPr>
    </w:p>
    <w:p w14:paraId="1FDDA9BF" w14:textId="77777777"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15C5D6BC" w14:textId="77777777"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Attachment A</w:t>
      </w:r>
    </w:p>
    <w:p w14:paraId="61CBB5AC" w14:textId="77777777" w:rsidR="000E212E" w:rsidRDefault="000E212E" w:rsidP="000E212E">
      <w:pPr>
        <w:pStyle w:val="ListParagraph"/>
        <w:spacing w:line="240" w:lineRule="auto"/>
        <w:ind w:left="3600"/>
        <w:jc w:val="both"/>
        <w:rPr>
          <w:rFonts w:ascii="Times New Roman" w:eastAsia="Times New Roman" w:hAnsi="Times New Roman"/>
          <w:sz w:val="23"/>
          <w:szCs w:val="23"/>
        </w:rPr>
      </w:pPr>
    </w:p>
    <w:p w14:paraId="5F057D58" w14:textId="77777777" w:rsidR="000E212E" w:rsidRDefault="000E212E" w:rsidP="000E212E">
      <w:pPr>
        <w:pStyle w:val="ListParagraph"/>
        <w:spacing w:line="240" w:lineRule="auto"/>
        <w:ind w:left="3600"/>
        <w:jc w:val="both"/>
        <w:rPr>
          <w:rFonts w:ascii="Times New Roman" w:eastAsia="Times New Roman" w:hAnsi="Times New Roman"/>
          <w:sz w:val="23"/>
          <w:szCs w:val="23"/>
        </w:rPr>
      </w:pPr>
    </w:p>
    <w:p w14:paraId="70A68E74" w14:textId="77777777" w:rsidR="000E212E" w:rsidRPr="003A1562" w:rsidRDefault="000E212E" w:rsidP="000E212E">
      <w:pPr>
        <w:pStyle w:val="ListParagraph"/>
        <w:spacing w:line="240" w:lineRule="auto"/>
        <w:ind w:left="3600"/>
        <w:jc w:val="both"/>
        <w:rPr>
          <w:rFonts w:ascii="Times New Roman" w:eastAsia="Times New Roman" w:hAnsi="Times New Roman"/>
          <w:sz w:val="23"/>
          <w:szCs w:val="23"/>
          <w:u w:val="single"/>
        </w:rPr>
      </w:pPr>
    </w:p>
    <w:p w14:paraId="52372621" w14:textId="77777777" w:rsidR="007979AF" w:rsidRPr="007979AF" w:rsidRDefault="007979AF" w:rsidP="007979AF">
      <w:pPr>
        <w:spacing w:line="240" w:lineRule="auto"/>
        <w:jc w:val="both"/>
        <w:rPr>
          <w:rFonts w:ascii="Times New Roman" w:eastAsia="Times New Roman" w:hAnsi="Times New Roman"/>
          <w:sz w:val="23"/>
          <w:szCs w:val="23"/>
          <w:u w:val="single"/>
        </w:rPr>
      </w:pPr>
    </w:p>
    <w:p w14:paraId="28BEAC56" w14:textId="77777777" w:rsidR="007979AF" w:rsidRDefault="007D44CF" w:rsidP="000C37D9">
      <w:pPr>
        <w:pStyle w:val="ListParagraph"/>
        <w:numPr>
          <w:ilvl w:val="1"/>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u w:val="single"/>
        </w:rPr>
        <w:t>Procurement Procedures</w:t>
      </w:r>
    </w:p>
    <w:p w14:paraId="35E62BBF" w14:textId="77777777" w:rsidR="003A1562" w:rsidRDefault="003A1562" w:rsidP="003A1562">
      <w:pPr>
        <w:pStyle w:val="ListParagraph"/>
        <w:spacing w:line="240" w:lineRule="auto"/>
        <w:ind w:left="2160"/>
        <w:jc w:val="both"/>
        <w:rPr>
          <w:rFonts w:ascii="Times New Roman" w:eastAsia="Times New Roman" w:hAnsi="Times New Roman"/>
          <w:sz w:val="23"/>
          <w:szCs w:val="23"/>
          <w:u w:val="single"/>
        </w:rPr>
      </w:pPr>
    </w:p>
    <w:p w14:paraId="5A290352" w14:textId="77777777" w:rsidR="007D44CF" w:rsidRDefault="007D44CF" w:rsidP="000C37D9">
      <w:pPr>
        <w:pStyle w:val="ListParagraph"/>
        <w:numPr>
          <w:ilvl w:val="2"/>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u w:val="single"/>
        </w:rPr>
        <w:t>Food and Meal Purchases</w:t>
      </w:r>
    </w:p>
    <w:p w14:paraId="72713ED2" w14:textId="77777777" w:rsidR="006F24B8" w:rsidRDefault="006F24B8" w:rsidP="006F24B8">
      <w:pPr>
        <w:spacing w:line="240" w:lineRule="auto"/>
        <w:jc w:val="both"/>
        <w:rPr>
          <w:rFonts w:ascii="Times New Roman" w:eastAsia="Times New Roman" w:hAnsi="Times New Roman"/>
          <w:sz w:val="23"/>
          <w:szCs w:val="23"/>
          <w:u w:val="single"/>
        </w:rPr>
      </w:pPr>
    </w:p>
    <w:p w14:paraId="7D83FCEA" w14:textId="317E14D7" w:rsidR="006F24B8" w:rsidRDefault="006F24B8" w:rsidP="006F24B8">
      <w:pPr>
        <w:spacing w:line="240" w:lineRule="auto"/>
        <w:ind w:left="2880"/>
        <w:jc w:val="both"/>
        <w:rPr>
          <w:rFonts w:ascii="Times New Roman" w:eastAsia="Times New Roman" w:hAnsi="Times New Roman"/>
          <w:sz w:val="23"/>
          <w:szCs w:val="23"/>
        </w:rPr>
      </w:pPr>
      <w:r>
        <w:rPr>
          <w:rFonts w:ascii="Times New Roman" w:eastAsia="Times New Roman" w:hAnsi="Times New Roman"/>
          <w:sz w:val="23"/>
          <w:szCs w:val="23"/>
        </w:rPr>
        <w:t xml:space="preserve">All food or meal purchases outside of employee travel must be approved in advance </w:t>
      </w:r>
    </w:p>
    <w:p w14:paraId="4B8A9C50" w14:textId="77777777" w:rsidR="006F24B8" w:rsidRDefault="006F24B8" w:rsidP="006F24B8">
      <w:pPr>
        <w:spacing w:line="240" w:lineRule="auto"/>
        <w:ind w:left="2880"/>
        <w:jc w:val="both"/>
        <w:rPr>
          <w:rFonts w:ascii="Times New Roman" w:eastAsia="Times New Roman" w:hAnsi="Times New Roman"/>
          <w:sz w:val="23"/>
          <w:szCs w:val="23"/>
        </w:rPr>
      </w:pPr>
    </w:p>
    <w:p w14:paraId="1F9B73EB" w14:textId="77777777" w:rsidR="006F24B8" w:rsidRDefault="006F24B8" w:rsidP="000C37D9">
      <w:pPr>
        <w:pStyle w:val="ListParagraph"/>
        <w:numPr>
          <w:ilvl w:val="0"/>
          <w:numId w:val="21"/>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The </w:t>
      </w:r>
      <w:proofErr w:type="gramStart"/>
      <w:r>
        <w:rPr>
          <w:rFonts w:ascii="Times New Roman" w:eastAsia="Times New Roman" w:hAnsi="Times New Roman"/>
          <w:sz w:val="23"/>
          <w:szCs w:val="23"/>
        </w:rPr>
        <w:t>purpose;</w:t>
      </w:r>
      <w:proofErr w:type="gramEnd"/>
    </w:p>
    <w:p w14:paraId="29BAC375" w14:textId="77777777" w:rsidR="006F24B8" w:rsidRDefault="006F24B8" w:rsidP="000C37D9">
      <w:pPr>
        <w:pStyle w:val="ListParagraph"/>
        <w:numPr>
          <w:ilvl w:val="0"/>
          <w:numId w:val="21"/>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The number of people who will be </w:t>
      </w:r>
      <w:proofErr w:type="gramStart"/>
      <w:r>
        <w:rPr>
          <w:rFonts w:ascii="Times New Roman" w:eastAsia="Times New Roman" w:hAnsi="Times New Roman"/>
          <w:sz w:val="23"/>
          <w:szCs w:val="23"/>
        </w:rPr>
        <w:t>served;</w:t>
      </w:r>
      <w:proofErr w:type="gramEnd"/>
    </w:p>
    <w:p w14:paraId="7CE9251C" w14:textId="77777777" w:rsidR="006F24B8" w:rsidRDefault="006F24B8" w:rsidP="000C37D9">
      <w:pPr>
        <w:pStyle w:val="ListParagraph"/>
        <w:numPr>
          <w:ilvl w:val="0"/>
          <w:numId w:val="21"/>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An estimated cost per </w:t>
      </w:r>
      <w:proofErr w:type="gramStart"/>
      <w:r>
        <w:rPr>
          <w:rFonts w:ascii="Times New Roman" w:eastAsia="Times New Roman" w:hAnsi="Times New Roman"/>
          <w:sz w:val="23"/>
          <w:szCs w:val="23"/>
        </w:rPr>
        <w:t>person;</w:t>
      </w:r>
      <w:proofErr w:type="gramEnd"/>
    </w:p>
    <w:p w14:paraId="17419990" w14:textId="77777777" w:rsidR="006F24B8" w:rsidRDefault="006F24B8" w:rsidP="000C37D9">
      <w:pPr>
        <w:pStyle w:val="ListParagraph"/>
        <w:numPr>
          <w:ilvl w:val="0"/>
          <w:numId w:val="21"/>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A total not-to-exceed </w:t>
      </w:r>
      <w:proofErr w:type="gramStart"/>
      <w:r>
        <w:rPr>
          <w:rFonts w:ascii="Times New Roman" w:eastAsia="Times New Roman" w:hAnsi="Times New Roman"/>
          <w:sz w:val="23"/>
          <w:szCs w:val="23"/>
        </w:rPr>
        <w:t>amount;</w:t>
      </w:r>
      <w:proofErr w:type="gramEnd"/>
    </w:p>
    <w:p w14:paraId="4AACDC7D" w14:textId="77777777" w:rsidR="006F24B8" w:rsidRDefault="006F24B8" w:rsidP="000C37D9">
      <w:pPr>
        <w:pStyle w:val="ListParagraph"/>
        <w:numPr>
          <w:ilvl w:val="0"/>
          <w:numId w:val="21"/>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The date and time of the event, meeting, or training; and</w:t>
      </w:r>
    </w:p>
    <w:p w14:paraId="64938392" w14:textId="77777777" w:rsidR="006F24B8" w:rsidRDefault="006F24B8" w:rsidP="000C37D9">
      <w:pPr>
        <w:pStyle w:val="ListParagraph"/>
        <w:numPr>
          <w:ilvl w:val="0"/>
          <w:numId w:val="21"/>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An explanation </w:t>
      </w:r>
      <w:r w:rsidR="000E212E">
        <w:rPr>
          <w:rFonts w:ascii="Times New Roman" w:eastAsia="Times New Roman" w:hAnsi="Times New Roman"/>
          <w:sz w:val="23"/>
          <w:szCs w:val="23"/>
        </w:rPr>
        <w:t>that</w:t>
      </w:r>
      <w:r>
        <w:rPr>
          <w:rFonts w:ascii="Times New Roman" w:eastAsia="Times New Roman" w:hAnsi="Times New Roman"/>
          <w:sz w:val="23"/>
          <w:szCs w:val="23"/>
        </w:rPr>
        <w:t xml:space="preserve"> justifies the use of public funds for the food or meal.</w:t>
      </w:r>
    </w:p>
    <w:p w14:paraId="0A2B61EB" w14:textId="77777777" w:rsidR="006F24B8" w:rsidRDefault="006F24B8" w:rsidP="006F24B8">
      <w:pPr>
        <w:spacing w:line="240" w:lineRule="auto"/>
        <w:jc w:val="both"/>
        <w:rPr>
          <w:rFonts w:ascii="Times New Roman" w:eastAsia="Times New Roman" w:hAnsi="Times New Roman"/>
          <w:sz w:val="23"/>
          <w:szCs w:val="23"/>
        </w:rPr>
      </w:pPr>
    </w:p>
    <w:p w14:paraId="78067822" w14:textId="77777777" w:rsidR="006F24B8" w:rsidRDefault="006F24B8" w:rsidP="006F24B8">
      <w:pPr>
        <w:spacing w:line="240" w:lineRule="auto"/>
        <w:ind w:left="2880"/>
        <w:jc w:val="both"/>
        <w:rPr>
          <w:rFonts w:ascii="Times New Roman" w:eastAsia="Times New Roman" w:hAnsi="Times New Roman"/>
          <w:sz w:val="23"/>
          <w:szCs w:val="23"/>
        </w:rPr>
      </w:pPr>
    </w:p>
    <w:p w14:paraId="2B3BA863" w14:textId="77777777" w:rsidR="006F24B8" w:rsidRPr="006F24B8" w:rsidRDefault="006F24B8" w:rsidP="006F24B8">
      <w:pPr>
        <w:spacing w:line="240" w:lineRule="auto"/>
        <w:ind w:left="2880"/>
        <w:jc w:val="both"/>
        <w:rPr>
          <w:rFonts w:ascii="Times New Roman" w:eastAsia="Times New Roman" w:hAnsi="Times New Roman"/>
          <w:sz w:val="23"/>
          <w:szCs w:val="23"/>
        </w:rPr>
      </w:pPr>
      <w:r>
        <w:rPr>
          <w:rFonts w:ascii="Times New Roman" w:eastAsia="Times New Roman" w:hAnsi="Times New Roman"/>
          <w:sz w:val="23"/>
          <w:szCs w:val="23"/>
        </w:rPr>
        <w:t>These requirements are applicable under any purchasing method: procurement card, invoice, contract, or purchase order. For re-occurring meetings, the memo must be re-approved each fiscal year.</w:t>
      </w:r>
    </w:p>
    <w:p w14:paraId="2AB7B781" w14:textId="77777777" w:rsidR="006F24B8" w:rsidRPr="006F24B8" w:rsidRDefault="006F24B8" w:rsidP="006F24B8">
      <w:pPr>
        <w:spacing w:line="240" w:lineRule="auto"/>
        <w:jc w:val="both"/>
        <w:rPr>
          <w:rFonts w:ascii="Times New Roman" w:eastAsia="Times New Roman" w:hAnsi="Times New Roman"/>
          <w:sz w:val="23"/>
          <w:szCs w:val="23"/>
          <w:u w:val="single"/>
        </w:rPr>
      </w:pPr>
    </w:p>
    <w:p w14:paraId="6507AC06" w14:textId="77777777" w:rsidR="003A1562" w:rsidRDefault="003A1562" w:rsidP="000C37D9">
      <w:pPr>
        <w:pStyle w:val="ListParagraph"/>
        <w:numPr>
          <w:ilvl w:val="2"/>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u w:val="single"/>
        </w:rPr>
        <w:t>Purchase Orders</w:t>
      </w:r>
    </w:p>
    <w:p w14:paraId="725F4C0D" w14:textId="77777777" w:rsidR="006F24B8" w:rsidRDefault="006F24B8" w:rsidP="006F24B8">
      <w:pPr>
        <w:spacing w:line="240" w:lineRule="auto"/>
        <w:jc w:val="both"/>
        <w:rPr>
          <w:rFonts w:ascii="Times New Roman" w:eastAsia="Times New Roman" w:hAnsi="Times New Roman"/>
          <w:sz w:val="23"/>
          <w:szCs w:val="23"/>
          <w:u w:val="single"/>
        </w:rPr>
      </w:pPr>
    </w:p>
    <w:p w14:paraId="56CE5ABF" w14:textId="77777777" w:rsidR="005B59DC" w:rsidRDefault="005B59DC" w:rsidP="006F24B8">
      <w:pPr>
        <w:spacing w:line="240" w:lineRule="auto"/>
        <w:ind w:left="2880"/>
        <w:jc w:val="both"/>
        <w:rPr>
          <w:rFonts w:ascii="Times New Roman" w:eastAsia="Times New Roman" w:hAnsi="Times New Roman"/>
          <w:sz w:val="23"/>
          <w:szCs w:val="23"/>
        </w:rPr>
      </w:pPr>
    </w:p>
    <w:p w14:paraId="457C2B3A" w14:textId="77777777" w:rsidR="005B59DC" w:rsidRDefault="0029470E" w:rsidP="000C37D9">
      <w:pPr>
        <w:pStyle w:val="ListParagraph"/>
        <w:numPr>
          <w:ilvl w:val="0"/>
          <w:numId w:val="22"/>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A description of the items or services </w:t>
      </w:r>
      <w:proofErr w:type="gramStart"/>
      <w:r>
        <w:rPr>
          <w:rFonts w:ascii="Times New Roman" w:eastAsia="Times New Roman" w:hAnsi="Times New Roman"/>
          <w:sz w:val="23"/>
          <w:szCs w:val="23"/>
        </w:rPr>
        <w:t>received;</w:t>
      </w:r>
      <w:proofErr w:type="gramEnd"/>
    </w:p>
    <w:p w14:paraId="479321BE" w14:textId="77777777" w:rsidR="0029470E" w:rsidRDefault="0029470E" w:rsidP="000C37D9">
      <w:pPr>
        <w:pStyle w:val="ListParagraph"/>
        <w:numPr>
          <w:ilvl w:val="0"/>
          <w:numId w:val="22"/>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Detailed explanation of the circumstances that resulted in the non-compliance; and</w:t>
      </w:r>
    </w:p>
    <w:p w14:paraId="72824F69" w14:textId="77777777" w:rsidR="0029470E" w:rsidRDefault="0029470E" w:rsidP="000C37D9">
      <w:pPr>
        <w:pStyle w:val="ListParagraph"/>
        <w:numPr>
          <w:ilvl w:val="0"/>
          <w:numId w:val="22"/>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The department’s plan of action to prevent future non-compliance.</w:t>
      </w:r>
    </w:p>
    <w:p w14:paraId="0C2D63BD" w14:textId="77777777" w:rsidR="0029470E" w:rsidRDefault="0029470E" w:rsidP="0029470E">
      <w:pPr>
        <w:spacing w:line="240" w:lineRule="auto"/>
        <w:jc w:val="both"/>
        <w:rPr>
          <w:rFonts w:ascii="Times New Roman" w:eastAsia="Times New Roman" w:hAnsi="Times New Roman"/>
          <w:sz w:val="23"/>
          <w:szCs w:val="23"/>
        </w:rPr>
      </w:pPr>
    </w:p>
    <w:p w14:paraId="4457EF0D" w14:textId="77777777" w:rsidR="000E212E" w:rsidRDefault="000E212E" w:rsidP="0029470E">
      <w:pPr>
        <w:spacing w:line="240" w:lineRule="auto"/>
        <w:ind w:left="2700"/>
        <w:jc w:val="both"/>
        <w:rPr>
          <w:rFonts w:ascii="Times New Roman" w:eastAsia="Times New Roman" w:hAnsi="Times New Roman"/>
          <w:sz w:val="23"/>
          <w:szCs w:val="23"/>
        </w:rPr>
      </w:pPr>
    </w:p>
    <w:p w14:paraId="7C7A91B2" w14:textId="77777777" w:rsidR="000E212E" w:rsidRDefault="000E212E" w:rsidP="0029470E">
      <w:pPr>
        <w:spacing w:line="240" w:lineRule="auto"/>
        <w:ind w:left="2700"/>
        <w:jc w:val="both"/>
        <w:rPr>
          <w:rFonts w:ascii="Times New Roman" w:eastAsia="Times New Roman" w:hAnsi="Times New Roman"/>
          <w:sz w:val="23"/>
          <w:szCs w:val="23"/>
        </w:rPr>
      </w:pPr>
    </w:p>
    <w:p w14:paraId="053460EA" w14:textId="77777777"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45769F3D" w14:textId="77777777"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Attachment A</w:t>
      </w:r>
    </w:p>
    <w:p w14:paraId="72C7C3C5" w14:textId="77777777" w:rsidR="000E212E" w:rsidRDefault="000E212E" w:rsidP="0029470E">
      <w:pPr>
        <w:spacing w:line="240" w:lineRule="auto"/>
        <w:ind w:left="2700"/>
        <w:jc w:val="both"/>
        <w:rPr>
          <w:rFonts w:ascii="Times New Roman" w:eastAsia="Times New Roman" w:hAnsi="Times New Roman"/>
          <w:sz w:val="23"/>
          <w:szCs w:val="23"/>
        </w:rPr>
      </w:pPr>
    </w:p>
    <w:p w14:paraId="74AE49E2" w14:textId="77777777" w:rsidR="000E212E" w:rsidRDefault="000E212E" w:rsidP="0029470E">
      <w:pPr>
        <w:spacing w:line="240" w:lineRule="auto"/>
        <w:ind w:left="2700"/>
        <w:jc w:val="both"/>
        <w:rPr>
          <w:rFonts w:ascii="Times New Roman" w:eastAsia="Times New Roman" w:hAnsi="Times New Roman"/>
          <w:sz w:val="23"/>
          <w:szCs w:val="23"/>
        </w:rPr>
      </w:pPr>
    </w:p>
    <w:p w14:paraId="5D5563E7" w14:textId="77777777" w:rsidR="000E212E" w:rsidRDefault="000E212E" w:rsidP="0029470E">
      <w:pPr>
        <w:spacing w:line="240" w:lineRule="auto"/>
        <w:ind w:left="2700"/>
        <w:jc w:val="both"/>
        <w:rPr>
          <w:rFonts w:ascii="Times New Roman" w:eastAsia="Times New Roman" w:hAnsi="Times New Roman"/>
          <w:sz w:val="23"/>
          <w:szCs w:val="23"/>
        </w:rPr>
      </w:pPr>
    </w:p>
    <w:p w14:paraId="2FE6780D" w14:textId="77777777" w:rsidR="0029470E" w:rsidRPr="0029470E" w:rsidRDefault="0029470E" w:rsidP="0029470E">
      <w:pPr>
        <w:spacing w:line="240" w:lineRule="auto"/>
        <w:ind w:left="2700"/>
        <w:jc w:val="both"/>
        <w:rPr>
          <w:rFonts w:ascii="Times New Roman" w:eastAsia="Times New Roman" w:hAnsi="Times New Roman"/>
          <w:sz w:val="23"/>
          <w:szCs w:val="23"/>
        </w:rPr>
      </w:pPr>
      <w:r>
        <w:rPr>
          <w:rFonts w:ascii="Times New Roman" w:eastAsia="Times New Roman" w:hAnsi="Times New Roman"/>
          <w:sz w:val="23"/>
          <w:szCs w:val="23"/>
        </w:rPr>
        <w:t>Invoices should not be submitted to Accounts Payable for payment until the memo has been approved by the Finance Director. Upon approval, the memo should be include</w:t>
      </w:r>
      <w:r w:rsidR="00F83AE3">
        <w:rPr>
          <w:rFonts w:ascii="Times New Roman" w:eastAsia="Times New Roman" w:hAnsi="Times New Roman"/>
          <w:sz w:val="23"/>
          <w:szCs w:val="23"/>
        </w:rPr>
        <w:t>d as part of invoice entry back</w:t>
      </w:r>
      <w:r>
        <w:rPr>
          <w:rFonts w:ascii="Times New Roman" w:eastAsia="Times New Roman" w:hAnsi="Times New Roman"/>
          <w:sz w:val="23"/>
          <w:szCs w:val="23"/>
        </w:rPr>
        <w:t>up documentation. This documentation is required for auditing purposes.</w:t>
      </w:r>
    </w:p>
    <w:p w14:paraId="37984A1D" w14:textId="77777777" w:rsidR="006F24B8" w:rsidRPr="006F24B8" w:rsidRDefault="006F24B8" w:rsidP="006F24B8">
      <w:pPr>
        <w:spacing w:line="240" w:lineRule="auto"/>
        <w:jc w:val="both"/>
        <w:rPr>
          <w:rFonts w:ascii="Times New Roman" w:eastAsia="Times New Roman" w:hAnsi="Times New Roman"/>
          <w:sz w:val="23"/>
          <w:szCs w:val="23"/>
          <w:u w:val="single"/>
        </w:rPr>
      </w:pPr>
    </w:p>
    <w:p w14:paraId="686007A2" w14:textId="77777777" w:rsidR="003A1562" w:rsidRDefault="003A1562" w:rsidP="000C37D9">
      <w:pPr>
        <w:pStyle w:val="ListParagraph"/>
        <w:numPr>
          <w:ilvl w:val="2"/>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u w:val="single"/>
        </w:rPr>
        <w:t>Open Purchase Order</w:t>
      </w:r>
    </w:p>
    <w:p w14:paraId="4711CE88" w14:textId="77777777" w:rsidR="0029470E" w:rsidRDefault="0029470E" w:rsidP="0029470E">
      <w:pPr>
        <w:spacing w:line="240" w:lineRule="auto"/>
        <w:jc w:val="both"/>
        <w:rPr>
          <w:rFonts w:ascii="Times New Roman" w:eastAsia="Times New Roman" w:hAnsi="Times New Roman"/>
          <w:sz w:val="23"/>
          <w:szCs w:val="23"/>
          <w:u w:val="single"/>
        </w:rPr>
      </w:pPr>
    </w:p>
    <w:p w14:paraId="112D1AD7" w14:textId="77777777" w:rsidR="0029470E" w:rsidRDefault="0029470E" w:rsidP="0029470E">
      <w:pPr>
        <w:spacing w:line="240" w:lineRule="auto"/>
        <w:ind w:left="2880"/>
        <w:jc w:val="both"/>
        <w:rPr>
          <w:rFonts w:ascii="Times New Roman" w:eastAsia="Times New Roman" w:hAnsi="Times New Roman"/>
          <w:sz w:val="23"/>
          <w:szCs w:val="23"/>
        </w:rPr>
      </w:pPr>
      <w:r>
        <w:rPr>
          <w:rFonts w:ascii="Times New Roman" w:eastAsia="Times New Roman" w:hAnsi="Times New Roman"/>
          <w:sz w:val="23"/>
          <w:szCs w:val="23"/>
        </w:rPr>
        <w:t xml:space="preserve">Open purchase orders are those that are “Open” and do not identify specific items, allowing departmental staff to procure on an “as needed basis”, thus permitting continuous, day-to-day operation of </w:t>
      </w:r>
      <w:r w:rsidR="000E212E">
        <w:rPr>
          <w:rFonts w:ascii="Times New Roman" w:eastAsia="Times New Roman" w:hAnsi="Times New Roman"/>
          <w:sz w:val="23"/>
          <w:szCs w:val="23"/>
        </w:rPr>
        <w:t xml:space="preserve">the </w:t>
      </w:r>
      <w:r>
        <w:rPr>
          <w:rFonts w:ascii="Times New Roman" w:eastAsia="Times New Roman" w:hAnsi="Times New Roman"/>
          <w:sz w:val="23"/>
          <w:szCs w:val="23"/>
        </w:rPr>
        <w:t>business. The purchase order must specify the period in which the open purchase order will be used.</w:t>
      </w:r>
    </w:p>
    <w:p w14:paraId="0A6B5F02" w14:textId="77777777" w:rsidR="0029470E" w:rsidRDefault="0029470E" w:rsidP="0029470E">
      <w:pPr>
        <w:spacing w:line="240" w:lineRule="auto"/>
        <w:ind w:left="2880"/>
        <w:jc w:val="both"/>
        <w:rPr>
          <w:rFonts w:ascii="Times New Roman" w:eastAsia="Times New Roman" w:hAnsi="Times New Roman"/>
          <w:sz w:val="23"/>
          <w:szCs w:val="23"/>
        </w:rPr>
      </w:pPr>
    </w:p>
    <w:p w14:paraId="54288C58" w14:textId="77777777" w:rsidR="0029470E" w:rsidRDefault="0029470E" w:rsidP="0029470E">
      <w:pPr>
        <w:spacing w:line="240" w:lineRule="auto"/>
        <w:ind w:left="2880"/>
        <w:jc w:val="both"/>
        <w:rPr>
          <w:rFonts w:ascii="Times New Roman" w:eastAsia="Times New Roman" w:hAnsi="Times New Roman"/>
          <w:sz w:val="23"/>
          <w:szCs w:val="23"/>
        </w:rPr>
      </w:pPr>
      <w:r>
        <w:rPr>
          <w:rFonts w:ascii="Times New Roman" w:eastAsia="Times New Roman" w:hAnsi="Times New Roman"/>
          <w:sz w:val="23"/>
          <w:szCs w:val="23"/>
        </w:rPr>
        <w:t>Examples of acceptable open purchase orders include:</w:t>
      </w:r>
    </w:p>
    <w:p w14:paraId="329CE3C9" w14:textId="77777777" w:rsidR="0029470E" w:rsidRDefault="0029470E" w:rsidP="0029470E">
      <w:pPr>
        <w:spacing w:line="240" w:lineRule="auto"/>
        <w:ind w:left="2880"/>
        <w:jc w:val="both"/>
        <w:rPr>
          <w:rFonts w:ascii="Times New Roman" w:eastAsia="Times New Roman" w:hAnsi="Times New Roman"/>
          <w:sz w:val="23"/>
          <w:szCs w:val="23"/>
        </w:rPr>
      </w:pPr>
    </w:p>
    <w:p w14:paraId="47DB6B5D" w14:textId="77777777" w:rsidR="0029470E" w:rsidRDefault="0029470E" w:rsidP="000C37D9">
      <w:pPr>
        <w:pStyle w:val="ListParagraph"/>
        <w:numPr>
          <w:ilvl w:val="0"/>
          <w:numId w:val="23"/>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Items of services that are being purchased as the result of a formal or informal bid process or, if under those thresholds ($30,000 or less), the result of obtaining price quotes from at least three (3) vendors, when possible. </w:t>
      </w:r>
    </w:p>
    <w:p w14:paraId="47B2A45A" w14:textId="77777777" w:rsidR="0029470E" w:rsidRDefault="0029470E" w:rsidP="000C37D9">
      <w:pPr>
        <w:pStyle w:val="ListParagraph"/>
        <w:numPr>
          <w:ilvl w:val="0"/>
          <w:numId w:val="23"/>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lastRenderedPageBreak/>
        <w:t xml:space="preserve">Items that are being purchased from an approved contract, </w:t>
      </w:r>
      <w:proofErr w:type="gramStart"/>
      <w:r>
        <w:rPr>
          <w:rFonts w:ascii="Times New Roman" w:eastAsia="Times New Roman" w:hAnsi="Times New Roman"/>
          <w:sz w:val="23"/>
          <w:szCs w:val="23"/>
        </w:rPr>
        <w:t>i.e.</w:t>
      </w:r>
      <w:proofErr w:type="gramEnd"/>
      <w:r>
        <w:rPr>
          <w:rFonts w:ascii="Times New Roman" w:eastAsia="Times New Roman" w:hAnsi="Times New Roman"/>
          <w:sz w:val="23"/>
          <w:szCs w:val="23"/>
        </w:rPr>
        <w:t xml:space="preserve"> N.C. State Contract, US Communities, NJPA, Charlotte Cooperative Purchasing Alliance, etc.</w:t>
      </w:r>
    </w:p>
    <w:p w14:paraId="694B7EBB" w14:textId="77777777" w:rsidR="0029470E" w:rsidRDefault="0029470E" w:rsidP="000C37D9">
      <w:pPr>
        <w:pStyle w:val="ListParagraph"/>
        <w:numPr>
          <w:ilvl w:val="0"/>
          <w:numId w:val="23"/>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Items or services from vendors who qualify as sole source vendors.</w:t>
      </w:r>
    </w:p>
    <w:p w14:paraId="1049AB2C" w14:textId="77777777" w:rsidR="0029470E" w:rsidRDefault="0029470E" w:rsidP="000C37D9">
      <w:pPr>
        <w:pStyle w:val="ListParagraph"/>
        <w:numPr>
          <w:ilvl w:val="0"/>
          <w:numId w:val="23"/>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Utilities</w:t>
      </w:r>
    </w:p>
    <w:p w14:paraId="7538654A" w14:textId="77777777" w:rsidR="0029470E" w:rsidRDefault="0029470E" w:rsidP="0029470E">
      <w:pPr>
        <w:spacing w:line="240" w:lineRule="auto"/>
        <w:jc w:val="both"/>
        <w:rPr>
          <w:rFonts w:ascii="Times New Roman" w:eastAsia="Times New Roman" w:hAnsi="Times New Roman"/>
          <w:sz w:val="23"/>
          <w:szCs w:val="23"/>
        </w:rPr>
      </w:pPr>
    </w:p>
    <w:p w14:paraId="0F92AB77" w14:textId="77777777" w:rsidR="0029470E" w:rsidRDefault="0029470E" w:rsidP="0029470E">
      <w:pPr>
        <w:spacing w:line="240" w:lineRule="auto"/>
        <w:ind w:left="2880"/>
        <w:jc w:val="both"/>
        <w:rPr>
          <w:rFonts w:ascii="Times New Roman" w:eastAsia="Times New Roman" w:hAnsi="Times New Roman"/>
          <w:sz w:val="23"/>
          <w:szCs w:val="23"/>
        </w:rPr>
      </w:pPr>
      <w:r>
        <w:rPr>
          <w:rFonts w:ascii="Times New Roman" w:eastAsia="Times New Roman" w:hAnsi="Times New Roman"/>
          <w:sz w:val="23"/>
          <w:szCs w:val="23"/>
        </w:rPr>
        <w:t>To ensure compliance wit</w:t>
      </w:r>
      <w:r w:rsidR="00F83AE3">
        <w:rPr>
          <w:rFonts w:ascii="Times New Roman" w:eastAsia="Times New Roman" w:hAnsi="Times New Roman"/>
          <w:sz w:val="23"/>
          <w:szCs w:val="23"/>
        </w:rPr>
        <w:t>h the requirements set forth, an open purchase order must be created each year for any purchase and/or service which meets the open purchase order definition.</w:t>
      </w:r>
    </w:p>
    <w:p w14:paraId="08C8B725" w14:textId="77777777" w:rsidR="00F83AE3" w:rsidRDefault="00F83AE3" w:rsidP="0029470E">
      <w:pPr>
        <w:spacing w:line="240" w:lineRule="auto"/>
        <w:ind w:left="2880"/>
        <w:jc w:val="both"/>
        <w:rPr>
          <w:rFonts w:ascii="Times New Roman" w:eastAsia="Times New Roman" w:hAnsi="Times New Roman"/>
          <w:sz w:val="23"/>
          <w:szCs w:val="23"/>
        </w:rPr>
      </w:pPr>
    </w:p>
    <w:p w14:paraId="44E51077" w14:textId="77777777" w:rsidR="000E212E" w:rsidRPr="00F83AE3" w:rsidRDefault="000E212E" w:rsidP="00F83AE3">
      <w:pPr>
        <w:spacing w:line="240" w:lineRule="auto"/>
        <w:ind w:left="2880"/>
        <w:jc w:val="both"/>
        <w:rPr>
          <w:rFonts w:ascii="Times New Roman" w:eastAsia="Times New Roman" w:hAnsi="Times New Roman"/>
          <w:sz w:val="23"/>
          <w:szCs w:val="23"/>
        </w:rPr>
      </w:pPr>
    </w:p>
    <w:p w14:paraId="22B573E8" w14:textId="77777777" w:rsidR="003A1562" w:rsidRDefault="003A1562" w:rsidP="000C37D9">
      <w:pPr>
        <w:pStyle w:val="ListParagraph"/>
        <w:numPr>
          <w:ilvl w:val="2"/>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u w:val="single"/>
        </w:rPr>
        <w:t>Budget Revision</w:t>
      </w:r>
      <w:r w:rsidR="00F83AE3">
        <w:rPr>
          <w:rFonts w:ascii="Times New Roman" w:eastAsia="Times New Roman" w:hAnsi="Times New Roman"/>
          <w:sz w:val="23"/>
          <w:szCs w:val="23"/>
          <w:u w:val="single"/>
        </w:rPr>
        <w:t>s</w:t>
      </w:r>
    </w:p>
    <w:p w14:paraId="262C5A7B" w14:textId="77777777" w:rsidR="00F83AE3" w:rsidRDefault="00F83AE3" w:rsidP="00F83AE3">
      <w:pPr>
        <w:spacing w:line="240" w:lineRule="auto"/>
        <w:jc w:val="both"/>
        <w:rPr>
          <w:rFonts w:ascii="Times New Roman" w:eastAsia="Times New Roman" w:hAnsi="Times New Roman"/>
          <w:sz w:val="23"/>
          <w:szCs w:val="23"/>
          <w:u w:val="single"/>
        </w:rPr>
      </w:pPr>
    </w:p>
    <w:p w14:paraId="776A18BD" w14:textId="77777777" w:rsidR="00F83AE3" w:rsidRDefault="00F83AE3" w:rsidP="00F83AE3">
      <w:pPr>
        <w:spacing w:line="240" w:lineRule="auto"/>
        <w:ind w:left="2880"/>
        <w:jc w:val="both"/>
        <w:rPr>
          <w:rFonts w:ascii="Times New Roman" w:eastAsia="Times New Roman" w:hAnsi="Times New Roman"/>
          <w:sz w:val="23"/>
          <w:szCs w:val="23"/>
        </w:rPr>
      </w:pPr>
    </w:p>
    <w:p w14:paraId="3C43F06A" w14:textId="77777777" w:rsidR="00F83AE3" w:rsidRPr="00F83AE3" w:rsidRDefault="00F83AE3" w:rsidP="00F83AE3">
      <w:pPr>
        <w:spacing w:line="240" w:lineRule="auto"/>
        <w:ind w:left="2880"/>
        <w:jc w:val="both"/>
        <w:rPr>
          <w:rFonts w:ascii="Times New Roman" w:eastAsia="Times New Roman" w:hAnsi="Times New Roman"/>
          <w:sz w:val="23"/>
          <w:szCs w:val="23"/>
        </w:rPr>
      </w:pPr>
      <w:r>
        <w:rPr>
          <w:rFonts w:ascii="Times New Roman" w:eastAsia="Times New Roman" w:hAnsi="Times New Roman"/>
          <w:sz w:val="23"/>
          <w:szCs w:val="23"/>
        </w:rPr>
        <w:t>Upon completion, the budget revision number should be notated in the requisition.</w:t>
      </w:r>
    </w:p>
    <w:p w14:paraId="156ADFC3" w14:textId="77777777" w:rsidR="00F83AE3" w:rsidRPr="00F83AE3" w:rsidRDefault="00F83AE3" w:rsidP="00F83AE3">
      <w:pPr>
        <w:spacing w:line="240" w:lineRule="auto"/>
        <w:jc w:val="both"/>
        <w:rPr>
          <w:rFonts w:ascii="Times New Roman" w:eastAsia="Times New Roman" w:hAnsi="Times New Roman"/>
          <w:sz w:val="23"/>
          <w:szCs w:val="23"/>
          <w:u w:val="single"/>
        </w:rPr>
      </w:pPr>
    </w:p>
    <w:p w14:paraId="4016F9BB" w14:textId="77777777" w:rsidR="003A1562" w:rsidRDefault="003A1562" w:rsidP="000C37D9">
      <w:pPr>
        <w:pStyle w:val="ListParagraph"/>
        <w:numPr>
          <w:ilvl w:val="2"/>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u w:val="single"/>
        </w:rPr>
        <w:t>Object Codes</w:t>
      </w:r>
    </w:p>
    <w:p w14:paraId="4C77561F" w14:textId="77777777" w:rsidR="00F83AE3" w:rsidRDefault="00F83AE3" w:rsidP="00F83AE3">
      <w:pPr>
        <w:spacing w:line="240" w:lineRule="auto"/>
        <w:jc w:val="both"/>
        <w:rPr>
          <w:rFonts w:ascii="Times New Roman" w:eastAsia="Times New Roman" w:hAnsi="Times New Roman"/>
          <w:sz w:val="23"/>
          <w:szCs w:val="23"/>
          <w:u w:val="single"/>
        </w:rPr>
      </w:pPr>
    </w:p>
    <w:p w14:paraId="192FBF47" w14:textId="77777777" w:rsidR="00F83AE3" w:rsidRDefault="00F83AE3" w:rsidP="00F83AE3">
      <w:pPr>
        <w:spacing w:line="240" w:lineRule="auto"/>
        <w:ind w:left="2880"/>
        <w:jc w:val="both"/>
        <w:rPr>
          <w:rFonts w:ascii="Times New Roman" w:eastAsia="Times New Roman" w:hAnsi="Times New Roman"/>
          <w:sz w:val="23"/>
          <w:szCs w:val="23"/>
        </w:rPr>
      </w:pPr>
      <w:r>
        <w:rPr>
          <w:rFonts w:ascii="Times New Roman" w:eastAsia="Times New Roman" w:hAnsi="Times New Roman"/>
          <w:sz w:val="23"/>
          <w:szCs w:val="23"/>
        </w:rPr>
        <w:t>Object codes must match the purchase or service being acquired through a purchase order.</w:t>
      </w:r>
    </w:p>
    <w:p w14:paraId="57C9BC5E" w14:textId="77777777" w:rsidR="00F83AE3" w:rsidRDefault="00F83AE3" w:rsidP="00F83AE3">
      <w:pPr>
        <w:spacing w:line="240" w:lineRule="auto"/>
        <w:ind w:left="2880"/>
        <w:jc w:val="both"/>
        <w:rPr>
          <w:rFonts w:ascii="Times New Roman" w:eastAsia="Times New Roman" w:hAnsi="Times New Roman"/>
          <w:sz w:val="23"/>
          <w:szCs w:val="23"/>
        </w:rPr>
      </w:pPr>
    </w:p>
    <w:p w14:paraId="13EB52FE" w14:textId="77777777" w:rsidR="000E212E" w:rsidRDefault="000E212E" w:rsidP="00F83AE3">
      <w:pPr>
        <w:spacing w:line="240" w:lineRule="auto"/>
        <w:ind w:left="2880"/>
        <w:jc w:val="both"/>
        <w:rPr>
          <w:rFonts w:ascii="Times New Roman" w:eastAsia="Times New Roman" w:hAnsi="Times New Roman"/>
          <w:sz w:val="23"/>
          <w:szCs w:val="23"/>
        </w:rPr>
      </w:pPr>
    </w:p>
    <w:p w14:paraId="45DB8CB3" w14:textId="77777777"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12B1923C" w14:textId="77777777"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Attachment A</w:t>
      </w:r>
    </w:p>
    <w:p w14:paraId="4143CE28" w14:textId="77777777" w:rsidR="000E212E" w:rsidRDefault="000E212E" w:rsidP="00F83AE3">
      <w:pPr>
        <w:spacing w:line="240" w:lineRule="auto"/>
        <w:ind w:left="2880"/>
        <w:jc w:val="both"/>
        <w:rPr>
          <w:rFonts w:ascii="Times New Roman" w:eastAsia="Times New Roman" w:hAnsi="Times New Roman"/>
          <w:sz w:val="23"/>
          <w:szCs w:val="23"/>
        </w:rPr>
      </w:pPr>
    </w:p>
    <w:p w14:paraId="61489D82" w14:textId="77777777" w:rsidR="000E212E" w:rsidRDefault="000E212E" w:rsidP="00F83AE3">
      <w:pPr>
        <w:spacing w:line="240" w:lineRule="auto"/>
        <w:ind w:left="2880"/>
        <w:jc w:val="both"/>
        <w:rPr>
          <w:rFonts w:ascii="Times New Roman" w:eastAsia="Times New Roman" w:hAnsi="Times New Roman"/>
          <w:sz w:val="23"/>
          <w:szCs w:val="23"/>
        </w:rPr>
      </w:pPr>
    </w:p>
    <w:p w14:paraId="39CF8148" w14:textId="77777777" w:rsidR="000E212E" w:rsidRDefault="000E212E" w:rsidP="00F83AE3">
      <w:pPr>
        <w:spacing w:line="240" w:lineRule="auto"/>
        <w:ind w:left="2880"/>
        <w:jc w:val="both"/>
        <w:rPr>
          <w:rFonts w:ascii="Times New Roman" w:eastAsia="Times New Roman" w:hAnsi="Times New Roman"/>
          <w:sz w:val="23"/>
          <w:szCs w:val="23"/>
        </w:rPr>
      </w:pPr>
    </w:p>
    <w:p w14:paraId="689F8710" w14:textId="77777777" w:rsidR="00F83AE3" w:rsidRPr="00F83AE3" w:rsidRDefault="00F83AE3" w:rsidP="00F83AE3">
      <w:pPr>
        <w:spacing w:line="240" w:lineRule="auto"/>
        <w:ind w:left="2880"/>
        <w:jc w:val="both"/>
        <w:rPr>
          <w:rFonts w:ascii="Times New Roman" w:eastAsia="Times New Roman" w:hAnsi="Times New Roman"/>
          <w:sz w:val="23"/>
          <w:szCs w:val="23"/>
        </w:rPr>
      </w:pPr>
      <w:r>
        <w:rPr>
          <w:rFonts w:ascii="Times New Roman" w:eastAsia="Times New Roman" w:hAnsi="Times New Roman"/>
          <w:sz w:val="23"/>
          <w:szCs w:val="23"/>
        </w:rPr>
        <w:t>purchases. If a department is using a “special” object code, such as a grant object code, Information Services approval can be acquired by email and attaching the requisition.</w:t>
      </w:r>
    </w:p>
    <w:p w14:paraId="4B0D5DD5" w14:textId="77777777" w:rsidR="00F83AE3" w:rsidRPr="00F83AE3" w:rsidRDefault="00F83AE3" w:rsidP="00F83AE3">
      <w:pPr>
        <w:spacing w:line="240" w:lineRule="auto"/>
        <w:jc w:val="both"/>
        <w:rPr>
          <w:rFonts w:ascii="Times New Roman" w:eastAsia="Times New Roman" w:hAnsi="Times New Roman"/>
          <w:sz w:val="23"/>
          <w:szCs w:val="23"/>
          <w:u w:val="single"/>
        </w:rPr>
      </w:pPr>
    </w:p>
    <w:p w14:paraId="4F645901" w14:textId="08E35556" w:rsidR="00F83AE3" w:rsidRDefault="003A1562" w:rsidP="00210C2C">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u w:val="single"/>
        </w:rPr>
        <w:t>Capital Expense Purchase Orders</w:t>
      </w:r>
      <w:r w:rsidR="00F83AE3">
        <w:rPr>
          <w:rFonts w:ascii="Times New Roman" w:eastAsia="Times New Roman" w:hAnsi="Times New Roman"/>
          <w:sz w:val="23"/>
          <w:szCs w:val="23"/>
          <w:u w:val="single"/>
        </w:rPr>
        <w:t xml:space="preserve"> –</w:t>
      </w:r>
    </w:p>
    <w:p w14:paraId="306ED080" w14:textId="77777777" w:rsidR="00F83AE3" w:rsidRPr="00F83AE3" w:rsidRDefault="00F83AE3" w:rsidP="00F83AE3">
      <w:pPr>
        <w:spacing w:line="240" w:lineRule="auto"/>
        <w:jc w:val="both"/>
        <w:rPr>
          <w:rFonts w:ascii="Times New Roman" w:eastAsia="Times New Roman" w:hAnsi="Times New Roman"/>
          <w:sz w:val="23"/>
          <w:szCs w:val="23"/>
          <w:u w:val="single"/>
        </w:rPr>
      </w:pPr>
    </w:p>
    <w:p w14:paraId="26419DA9" w14:textId="77777777" w:rsidR="003A1562" w:rsidRPr="00F83AE3" w:rsidRDefault="003A1562"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u w:val="single"/>
        </w:rPr>
        <w:t>Capital Expenses and Grant Funds or Other “Special” Codes</w:t>
      </w:r>
      <w:r w:rsidR="00F83AE3">
        <w:rPr>
          <w:rFonts w:ascii="Times New Roman" w:eastAsia="Times New Roman" w:hAnsi="Times New Roman"/>
          <w:sz w:val="23"/>
          <w:szCs w:val="23"/>
          <w:u w:val="single"/>
        </w:rPr>
        <w:t xml:space="preserve"> –</w:t>
      </w:r>
      <w:r w:rsidR="00F83AE3">
        <w:rPr>
          <w:rFonts w:ascii="Times New Roman" w:eastAsia="Times New Roman" w:hAnsi="Times New Roman"/>
          <w:sz w:val="23"/>
          <w:szCs w:val="23"/>
        </w:rPr>
        <w:t xml:space="preserve"> All purchases considered a capital outlay expense must be coded to a capital outlay object code, even if the funds are from a grant or have been set up as a “special” code for a specific project.</w:t>
      </w:r>
    </w:p>
    <w:p w14:paraId="3E4A2A18" w14:textId="77777777" w:rsidR="00F83AE3" w:rsidRDefault="00F83AE3" w:rsidP="00F83AE3">
      <w:pPr>
        <w:spacing w:line="240" w:lineRule="auto"/>
        <w:jc w:val="both"/>
        <w:rPr>
          <w:rFonts w:ascii="Times New Roman" w:eastAsia="Times New Roman" w:hAnsi="Times New Roman"/>
          <w:sz w:val="23"/>
          <w:szCs w:val="23"/>
          <w:u w:val="single"/>
        </w:rPr>
      </w:pPr>
    </w:p>
    <w:p w14:paraId="3E3DC26C" w14:textId="7EB9783C" w:rsidR="00F83AE3" w:rsidRDefault="00F83AE3" w:rsidP="00F83AE3">
      <w:pPr>
        <w:spacing w:line="240" w:lineRule="auto"/>
        <w:ind w:left="3600"/>
        <w:jc w:val="both"/>
        <w:rPr>
          <w:rFonts w:ascii="Times New Roman" w:eastAsia="Times New Roman" w:hAnsi="Times New Roman"/>
          <w:sz w:val="23"/>
          <w:szCs w:val="23"/>
        </w:rPr>
      </w:pPr>
      <w:r>
        <w:rPr>
          <w:rFonts w:ascii="Times New Roman" w:eastAsia="Times New Roman" w:hAnsi="Times New Roman"/>
          <w:sz w:val="23"/>
          <w:szCs w:val="23"/>
        </w:rPr>
        <w:t>The same rule applies to any “special” funds established for certain projects.</w:t>
      </w:r>
    </w:p>
    <w:p w14:paraId="62586BB2" w14:textId="77777777" w:rsidR="006F0119" w:rsidRDefault="006F0119" w:rsidP="00F83AE3">
      <w:pPr>
        <w:spacing w:line="240" w:lineRule="auto"/>
        <w:ind w:left="3600"/>
        <w:jc w:val="both"/>
        <w:rPr>
          <w:rFonts w:ascii="Times New Roman" w:eastAsia="Times New Roman" w:hAnsi="Times New Roman"/>
          <w:sz w:val="23"/>
          <w:szCs w:val="23"/>
        </w:rPr>
      </w:pPr>
    </w:p>
    <w:p w14:paraId="2A746FE8" w14:textId="77777777" w:rsidR="00F83AE3" w:rsidRPr="00F83AE3" w:rsidRDefault="00F83AE3" w:rsidP="00F83AE3">
      <w:pPr>
        <w:spacing w:line="240" w:lineRule="auto"/>
        <w:jc w:val="both"/>
        <w:rPr>
          <w:rFonts w:ascii="Times New Roman" w:eastAsia="Times New Roman" w:hAnsi="Times New Roman"/>
          <w:sz w:val="23"/>
          <w:szCs w:val="23"/>
          <w:u w:val="single"/>
        </w:rPr>
      </w:pPr>
    </w:p>
    <w:p w14:paraId="4FF5E3C8" w14:textId="77777777" w:rsidR="003A1562" w:rsidRDefault="003A1562" w:rsidP="000C37D9">
      <w:pPr>
        <w:pStyle w:val="ListParagraph"/>
        <w:numPr>
          <w:ilvl w:val="2"/>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u w:val="single"/>
        </w:rPr>
        <w:t>Services and Purchases – Procedures Applicable to Both</w:t>
      </w:r>
    </w:p>
    <w:p w14:paraId="27305AF5" w14:textId="77777777" w:rsidR="006F0119" w:rsidRDefault="006F0119" w:rsidP="006F0119">
      <w:pPr>
        <w:pStyle w:val="ListParagraph"/>
        <w:spacing w:line="240" w:lineRule="auto"/>
        <w:ind w:left="2880"/>
        <w:jc w:val="both"/>
        <w:rPr>
          <w:rFonts w:ascii="Times New Roman" w:eastAsia="Times New Roman" w:hAnsi="Times New Roman"/>
          <w:sz w:val="23"/>
          <w:szCs w:val="23"/>
          <w:u w:val="single"/>
        </w:rPr>
      </w:pPr>
    </w:p>
    <w:p w14:paraId="6FD8651C" w14:textId="6DF83B12" w:rsidR="006F0119" w:rsidRDefault="003A1562" w:rsidP="00210C2C">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u w:val="single"/>
        </w:rPr>
        <w:t>Less than $1,000</w:t>
      </w:r>
      <w:r w:rsidR="006F0119">
        <w:rPr>
          <w:rFonts w:ascii="Times New Roman" w:eastAsia="Times New Roman" w:hAnsi="Times New Roman"/>
          <w:sz w:val="23"/>
          <w:szCs w:val="23"/>
          <w:u w:val="single"/>
        </w:rPr>
        <w:t xml:space="preserve"> –</w:t>
      </w:r>
    </w:p>
    <w:p w14:paraId="5BABE253" w14:textId="14EE03CB" w:rsidR="000E212E" w:rsidRPr="000E212E" w:rsidRDefault="003A1562" w:rsidP="000C37D9">
      <w:pPr>
        <w:pStyle w:val="ListParagraph"/>
        <w:numPr>
          <w:ilvl w:val="3"/>
          <w:numId w:val="10"/>
        </w:numPr>
        <w:spacing w:line="240" w:lineRule="auto"/>
        <w:jc w:val="both"/>
        <w:rPr>
          <w:rFonts w:ascii="Times New Roman" w:eastAsia="Times New Roman" w:hAnsi="Times New Roman"/>
          <w:sz w:val="23"/>
          <w:szCs w:val="23"/>
          <w:u w:val="single"/>
        </w:rPr>
      </w:pPr>
      <w:r>
        <w:rPr>
          <w:rFonts w:ascii="Times New Roman" w:eastAsia="Times New Roman" w:hAnsi="Times New Roman"/>
          <w:sz w:val="23"/>
          <w:szCs w:val="23"/>
          <w:u w:val="single"/>
        </w:rPr>
        <w:t>$1,000 - $29,999.99</w:t>
      </w:r>
      <w:r w:rsidR="005902CC">
        <w:rPr>
          <w:rFonts w:ascii="Times New Roman" w:eastAsia="Times New Roman" w:hAnsi="Times New Roman"/>
          <w:sz w:val="23"/>
          <w:szCs w:val="23"/>
          <w:u w:val="single"/>
        </w:rPr>
        <w:t xml:space="preserve"> </w:t>
      </w:r>
    </w:p>
    <w:p w14:paraId="6C166D6E" w14:textId="77777777" w:rsidR="000E212E" w:rsidRDefault="000E212E" w:rsidP="000E212E">
      <w:pPr>
        <w:pStyle w:val="ListParagraph"/>
        <w:spacing w:line="240" w:lineRule="auto"/>
        <w:ind w:left="3600"/>
        <w:jc w:val="both"/>
        <w:rPr>
          <w:rFonts w:ascii="Times New Roman" w:eastAsia="Times New Roman" w:hAnsi="Times New Roman"/>
          <w:sz w:val="23"/>
          <w:szCs w:val="23"/>
          <w:u w:val="single"/>
        </w:rPr>
      </w:pPr>
    </w:p>
    <w:p w14:paraId="337108A7" w14:textId="77777777"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1265B388" w14:textId="77777777" w:rsidR="000E212E" w:rsidRPr="00DA460E" w:rsidRDefault="000E212E" w:rsidP="000E212E">
      <w:pPr>
        <w:pStyle w:val="Header"/>
        <w:jc w:val="right"/>
        <w:rPr>
          <w:rFonts w:ascii="Times New Roman" w:hAnsi="Times New Roman" w:cs="Times New Roman"/>
        </w:rPr>
      </w:pPr>
      <w:r w:rsidRPr="00DA460E">
        <w:rPr>
          <w:rFonts w:ascii="Times New Roman" w:hAnsi="Times New Roman" w:cs="Times New Roman"/>
        </w:rPr>
        <w:t>Attachment A</w:t>
      </w:r>
    </w:p>
    <w:p w14:paraId="62A5191C" w14:textId="77777777" w:rsidR="000E212E" w:rsidRDefault="000E212E" w:rsidP="000E212E">
      <w:pPr>
        <w:pStyle w:val="ListParagraph"/>
        <w:spacing w:line="240" w:lineRule="auto"/>
        <w:ind w:left="3600"/>
        <w:jc w:val="both"/>
        <w:rPr>
          <w:rFonts w:ascii="Times New Roman" w:eastAsia="Times New Roman" w:hAnsi="Times New Roman"/>
          <w:sz w:val="23"/>
          <w:szCs w:val="23"/>
          <w:u w:val="single"/>
        </w:rPr>
      </w:pPr>
    </w:p>
    <w:p w14:paraId="72C1238E" w14:textId="77777777" w:rsidR="000E212E" w:rsidRDefault="000E212E" w:rsidP="000E212E">
      <w:pPr>
        <w:pStyle w:val="ListParagraph"/>
        <w:spacing w:line="240" w:lineRule="auto"/>
        <w:ind w:left="3600"/>
        <w:jc w:val="both"/>
        <w:rPr>
          <w:rFonts w:ascii="Times New Roman" w:eastAsia="Times New Roman" w:hAnsi="Times New Roman"/>
          <w:sz w:val="23"/>
          <w:szCs w:val="23"/>
          <w:u w:val="single"/>
        </w:rPr>
      </w:pPr>
    </w:p>
    <w:p w14:paraId="767DFD5D" w14:textId="77777777" w:rsidR="000E212E" w:rsidRDefault="000E212E" w:rsidP="000E212E">
      <w:pPr>
        <w:pStyle w:val="ListParagraph"/>
        <w:spacing w:line="240" w:lineRule="auto"/>
        <w:ind w:left="3600"/>
        <w:jc w:val="both"/>
        <w:rPr>
          <w:rFonts w:ascii="Times New Roman" w:eastAsia="Times New Roman" w:hAnsi="Times New Roman"/>
          <w:sz w:val="23"/>
          <w:szCs w:val="23"/>
          <w:u w:val="single"/>
        </w:rPr>
      </w:pPr>
    </w:p>
    <w:p w14:paraId="3F58DFA1" w14:textId="77777777" w:rsidR="003A1562" w:rsidRDefault="003A1562" w:rsidP="005902CC">
      <w:pPr>
        <w:pStyle w:val="ListParagraph"/>
        <w:spacing w:line="240" w:lineRule="auto"/>
        <w:ind w:left="3600"/>
        <w:jc w:val="both"/>
        <w:rPr>
          <w:rFonts w:ascii="Times New Roman" w:eastAsia="Times New Roman" w:hAnsi="Times New Roman"/>
          <w:sz w:val="23"/>
          <w:szCs w:val="23"/>
          <w:u w:val="single"/>
        </w:rPr>
      </w:pPr>
    </w:p>
    <w:p w14:paraId="4F87F190" w14:textId="77777777" w:rsidR="003A1562" w:rsidRDefault="006F24B8" w:rsidP="00BA49BC">
      <w:pPr>
        <w:pStyle w:val="ListParagraph"/>
        <w:numPr>
          <w:ilvl w:val="2"/>
          <w:numId w:val="10"/>
        </w:numPr>
        <w:spacing w:line="240" w:lineRule="auto"/>
        <w:rPr>
          <w:rFonts w:ascii="Times New Roman" w:eastAsia="Times New Roman" w:hAnsi="Times New Roman"/>
          <w:sz w:val="23"/>
          <w:szCs w:val="23"/>
          <w:u w:val="single"/>
        </w:rPr>
      </w:pPr>
      <w:r>
        <w:rPr>
          <w:rFonts w:ascii="Times New Roman" w:eastAsia="Times New Roman" w:hAnsi="Times New Roman"/>
          <w:sz w:val="23"/>
          <w:szCs w:val="23"/>
          <w:u w:val="single"/>
        </w:rPr>
        <w:t>Purchases – Procedures Applicable to the Purchase of Apparatus, Supplies, Materials, or Equipment</w:t>
      </w:r>
    </w:p>
    <w:p w14:paraId="2D4B057E" w14:textId="77777777" w:rsidR="005902CC" w:rsidRDefault="005902CC" w:rsidP="005902CC">
      <w:pPr>
        <w:pStyle w:val="ListParagraph"/>
        <w:spacing w:line="240" w:lineRule="auto"/>
        <w:ind w:left="2880"/>
        <w:jc w:val="both"/>
        <w:rPr>
          <w:rFonts w:ascii="Times New Roman" w:eastAsia="Times New Roman" w:hAnsi="Times New Roman"/>
          <w:sz w:val="23"/>
          <w:szCs w:val="23"/>
          <w:u w:val="single"/>
        </w:rPr>
      </w:pPr>
    </w:p>
    <w:p w14:paraId="582D9E68" w14:textId="14BBE086" w:rsidR="005902CC" w:rsidRDefault="006F24B8" w:rsidP="00210C2C">
      <w:pPr>
        <w:pStyle w:val="ListParagraph"/>
        <w:numPr>
          <w:ilvl w:val="3"/>
          <w:numId w:val="10"/>
        </w:numPr>
        <w:spacing w:line="240" w:lineRule="auto"/>
        <w:jc w:val="both"/>
        <w:rPr>
          <w:rFonts w:ascii="Times New Roman" w:eastAsia="Times New Roman" w:hAnsi="Times New Roman"/>
          <w:sz w:val="23"/>
          <w:szCs w:val="23"/>
        </w:rPr>
      </w:pPr>
      <w:r>
        <w:rPr>
          <w:rFonts w:ascii="Times New Roman" w:eastAsia="Times New Roman" w:hAnsi="Times New Roman"/>
          <w:sz w:val="23"/>
          <w:szCs w:val="23"/>
          <w:u w:val="single"/>
        </w:rPr>
        <w:t>$30,000 - $89,999.99</w:t>
      </w:r>
      <w:r w:rsidR="005902CC">
        <w:rPr>
          <w:rFonts w:ascii="Times New Roman" w:eastAsia="Times New Roman" w:hAnsi="Times New Roman"/>
          <w:sz w:val="23"/>
          <w:szCs w:val="23"/>
          <w:u w:val="single"/>
        </w:rPr>
        <w:t xml:space="preserve"> –</w:t>
      </w:r>
    </w:p>
    <w:p w14:paraId="59C15FFF" w14:textId="22F2813A" w:rsidR="006F24B8" w:rsidRPr="005902CC" w:rsidRDefault="006F24B8" w:rsidP="005902CC">
      <w:pPr>
        <w:spacing w:line="240" w:lineRule="auto"/>
        <w:jc w:val="both"/>
        <w:rPr>
          <w:rFonts w:ascii="Times New Roman" w:eastAsia="Times New Roman" w:hAnsi="Times New Roman"/>
          <w:sz w:val="23"/>
          <w:szCs w:val="23"/>
          <w:u w:val="single"/>
        </w:rPr>
      </w:pPr>
    </w:p>
    <w:p w14:paraId="4801795B" w14:textId="4EA2F654" w:rsidR="0081601F" w:rsidRPr="007979AF" w:rsidRDefault="006F24B8" w:rsidP="008D7EBB">
      <w:pPr>
        <w:spacing w:line="240" w:lineRule="auto"/>
        <w:ind w:left="720"/>
        <w:jc w:val="both"/>
        <w:rPr>
          <w:rFonts w:ascii="Times New Roman" w:eastAsia="Times New Roman" w:hAnsi="Times New Roman"/>
          <w:sz w:val="23"/>
          <w:szCs w:val="23"/>
          <w:u w:val="single"/>
        </w:rPr>
      </w:pPr>
      <w:r>
        <w:rPr>
          <w:rFonts w:ascii="Times New Roman" w:eastAsia="Times New Roman" w:hAnsi="Times New Roman"/>
          <w:sz w:val="23"/>
          <w:szCs w:val="23"/>
          <w:u w:val="single"/>
        </w:rPr>
        <w:t xml:space="preserve">$90,000 and </w:t>
      </w:r>
      <w:proofErr w:type="gramStart"/>
      <w:r>
        <w:rPr>
          <w:rFonts w:ascii="Times New Roman" w:eastAsia="Times New Roman" w:hAnsi="Times New Roman"/>
          <w:sz w:val="23"/>
          <w:szCs w:val="23"/>
          <w:u w:val="single"/>
        </w:rPr>
        <w:t>Above</w:t>
      </w:r>
      <w:proofErr w:type="gramEnd"/>
      <w:r w:rsidR="005902CC">
        <w:rPr>
          <w:rFonts w:ascii="Times New Roman" w:eastAsia="Times New Roman" w:hAnsi="Times New Roman"/>
          <w:sz w:val="23"/>
          <w:szCs w:val="23"/>
          <w:u w:val="single"/>
        </w:rPr>
        <w:t xml:space="preserve"> –</w:t>
      </w:r>
    </w:p>
    <w:p w14:paraId="7B99756A" w14:textId="77777777" w:rsidR="00D86EDE" w:rsidRPr="008D211D" w:rsidRDefault="00256739" w:rsidP="008D7EBB">
      <w:pPr>
        <w:spacing w:line="240" w:lineRule="auto"/>
        <w:ind w:left="720"/>
        <w:jc w:val="both"/>
        <w:rPr>
          <w:rFonts w:ascii="Times New Roman" w:eastAsia="Times New Roman" w:hAnsi="Times New Roman"/>
          <w:b/>
          <w:sz w:val="23"/>
          <w:szCs w:val="23"/>
          <w:u w:val="single"/>
        </w:rPr>
      </w:pPr>
      <w:r w:rsidRPr="008D211D">
        <w:rPr>
          <w:rFonts w:ascii="Times New Roman" w:eastAsia="Times New Roman" w:hAnsi="Times New Roman"/>
          <w:b/>
          <w:sz w:val="23"/>
          <w:szCs w:val="23"/>
          <w:u w:val="single"/>
        </w:rPr>
        <w:t>References</w:t>
      </w:r>
    </w:p>
    <w:p w14:paraId="493A7026" w14:textId="77777777" w:rsidR="00256739" w:rsidRPr="008D211D" w:rsidRDefault="00256739" w:rsidP="008D7EBB">
      <w:pPr>
        <w:spacing w:line="240" w:lineRule="auto"/>
        <w:ind w:left="720"/>
        <w:jc w:val="both"/>
        <w:rPr>
          <w:rFonts w:ascii="Times New Roman" w:eastAsia="Times New Roman" w:hAnsi="Times New Roman"/>
          <w:sz w:val="23"/>
          <w:szCs w:val="23"/>
        </w:rPr>
      </w:pPr>
    </w:p>
    <w:p w14:paraId="61ED3965" w14:textId="77777777" w:rsidR="00256739" w:rsidRPr="008D211D" w:rsidRDefault="00256739" w:rsidP="000C37D9">
      <w:pPr>
        <w:pStyle w:val="ListParagraph"/>
        <w:numPr>
          <w:ilvl w:val="0"/>
          <w:numId w:val="2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DWS Policy Statement PS 21-2017</w:t>
      </w:r>
      <w:r w:rsidR="00D14AC5" w:rsidRPr="008D211D">
        <w:rPr>
          <w:rFonts w:ascii="Times New Roman" w:eastAsia="Times New Roman" w:hAnsi="Times New Roman"/>
          <w:sz w:val="23"/>
          <w:szCs w:val="23"/>
        </w:rPr>
        <w:t>, Procurement and Contracting Policy</w:t>
      </w:r>
      <w:r w:rsidRPr="008D211D">
        <w:rPr>
          <w:rFonts w:ascii="Times New Roman" w:eastAsia="Times New Roman" w:hAnsi="Times New Roman"/>
          <w:sz w:val="23"/>
          <w:szCs w:val="23"/>
        </w:rPr>
        <w:t xml:space="preserve"> (dated November 21, 2017)</w:t>
      </w:r>
    </w:p>
    <w:p w14:paraId="64BFBE7E" w14:textId="77777777" w:rsidR="00D14AC5" w:rsidRPr="008D211D" w:rsidRDefault="00D14AC5" w:rsidP="000C37D9">
      <w:pPr>
        <w:pStyle w:val="ListParagraph"/>
        <w:numPr>
          <w:ilvl w:val="0"/>
          <w:numId w:val="2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DWS Policy Statement PS 19-2017, Requirement for Local Workforce Development Boards to Use Competitive Selection Processes to Procure Training Providers and One-Stop Operators (dated November 21, 2017)</w:t>
      </w:r>
    </w:p>
    <w:p w14:paraId="2AFBC9B5" w14:textId="77777777" w:rsidR="00D14AC5" w:rsidRPr="008D211D" w:rsidRDefault="00D14AC5" w:rsidP="000C37D9">
      <w:pPr>
        <w:pStyle w:val="ListParagraph"/>
        <w:numPr>
          <w:ilvl w:val="0"/>
          <w:numId w:val="2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DWS Policy Statement PS 20-2017, Financial Management Policy for Workforce Innovation and Opportunity Act Title I (Dated November 21, 2017)</w:t>
      </w:r>
    </w:p>
    <w:p w14:paraId="1875E7BE" w14:textId="77777777" w:rsidR="00D14AC5" w:rsidRPr="008D211D" w:rsidRDefault="00D14AC5" w:rsidP="000C37D9">
      <w:pPr>
        <w:pStyle w:val="ListParagraph"/>
        <w:numPr>
          <w:ilvl w:val="0"/>
          <w:numId w:val="2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Workforce Innovation and Opportunity Act (WIOA) and Final Rules</w:t>
      </w:r>
    </w:p>
    <w:p w14:paraId="7E482655" w14:textId="77777777" w:rsidR="00256739" w:rsidRPr="008D211D" w:rsidRDefault="00256739" w:rsidP="000C37D9">
      <w:pPr>
        <w:pStyle w:val="ListParagraph"/>
        <w:numPr>
          <w:ilvl w:val="0"/>
          <w:numId w:val="2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NC Division of Workforce Solutions Sub</w:t>
      </w:r>
      <w:r w:rsidR="00FA0CC6" w:rsidRPr="008D211D">
        <w:rPr>
          <w:rFonts w:ascii="Times New Roman" w:eastAsia="Times New Roman" w:hAnsi="Times New Roman"/>
          <w:sz w:val="23"/>
          <w:szCs w:val="23"/>
        </w:rPr>
        <w:t>-</w:t>
      </w:r>
      <w:proofErr w:type="gramStart"/>
      <w:r w:rsidRPr="008D211D">
        <w:rPr>
          <w:rFonts w:ascii="Times New Roman" w:eastAsia="Times New Roman" w:hAnsi="Times New Roman"/>
          <w:sz w:val="23"/>
          <w:szCs w:val="23"/>
        </w:rPr>
        <w:t>grant</w:t>
      </w:r>
      <w:proofErr w:type="gramEnd"/>
      <w:r w:rsidRPr="008D211D">
        <w:rPr>
          <w:rFonts w:ascii="Times New Roman" w:eastAsia="Times New Roman" w:hAnsi="Times New Roman"/>
          <w:sz w:val="23"/>
          <w:szCs w:val="23"/>
        </w:rPr>
        <w:t xml:space="preserve"> Agreement Section 3.4</w:t>
      </w:r>
    </w:p>
    <w:p w14:paraId="30F38191" w14:textId="77777777" w:rsidR="00256739" w:rsidRPr="008D211D" w:rsidRDefault="00256739" w:rsidP="000C37D9">
      <w:pPr>
        <w:pStyle w:val="ListParagraph"/>
        <w:numPr>
          <w:ilvl w:val="0"/>
          <w:numId w:val="2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North Carolina Administrative Code Title 4, Chapter 20 Section .0304(a) and (b)</w:t>
      </w:r>
    </w:p>
    <w:p w14:paraId="08BE66BB" w14:textId="77777777" w:rsidR="00256739" w:rsidRPr="008D211D" w:rsidRDefault="00256739" w:rsidP="000C37D9">
      <w:pPr>
        <w:pStyle w:val="ListParagraph"/>
        <w:numPr>
          <w:ilvl w:val="0"/>
          <w:numId w:val="2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20 CFR Part 652, et al.</w:t>
      </w:r>
    </w:p>
    <w:p w14:paraId="0B77B940" w14:textId="77777777" w:rsidR="00256739" w:rsidRPr="008D211D" w:rsidRDefault="00256739" w:rsidP="000C37D9">
      <w:pPr>
        <w:pStyle w:val="ListParagraph"/>
        <w:numPr>
          <w:ilvl w:val="0"/>
          <w:numId w:val="2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29 CFR Part 97.36 Uniform Administrative Requirement</w:t>
      </w:r>
    </w:p>
    <w:p w14:paraId="0B0A9143" w14:textId="77777777" w:rsidR="00256739" w:rsidRPr="008D211D" w:rsidRDefault="00256739" w:rsidP="000C37D9">
      <w:pPr>
        <w:pStyle w:val="ListParagraph"/>
        <w:numPr>
          <w:ilvl w:val="0"/>
          <w:numId w:val="2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29 CFR Part 95 Sections 95.40 through 95.48</w:t>
      </w:r>
    </w:p>
    <w:p w14:paraId="2F7375FB" w14:textId="77777777" w:rsidR="00256739" w:rsidRDefault="00256739" w:rsidP="000C37D9">
      <w:pPr>
        <w:pStyle w:val="ListParagraph"/>
        <w:numPr>
          <w:ilvl w:val="0"/>
          <w:numId w:val="2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Office of Management and Budget (OMB) Uniform Guidance 2 CFR 200</w:t>
      </w:r>
    </w:p>
    <w:p w14:paraId="7B81F253" w14:textId="77777777" w:rsidR="008F75DE" w:rsidRDefault="008F75DE" w:rsidP="000C37D9">
      <w:pPr>
        <w:pStyle w:val="ListParagraph"/>
        <w:numPr>
          <w:ilvl w:val="0"/>
          <w:numId w:val="20"/>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North Carolina General Statutes (N.C.G.S.)</w:t>
      </w:r>
    </w:p>
    <w:p w14:paraId="433A59AE" w14:textId="77777777" w:rsidR="00256739" w:rsidRDefault="00256739" w:rsidP="000C37D9">
      <w:pPr>
        <w:pStyle w:val="ListParagraph"/>
        <w:numPr>
          <w:ilvl w:val="0"/>
          <w:numId w:val="20"/>
        </w:numPr>
        <w:spacing w:line="240" w:lineRule="auto"/>
        <w:jc w:val="both"/>
        <w:rPr>
          <w:rFonts w:ascii="Times New Roman" w:eastAsia="Times New Roman" w:hAnsi="Times New Roman"/>
          <w:sz w:val="23"/>
          <w:szCs w:val="23"/>
        </w:rPr>
      </w:pPr>
      <w:r w:rsidRPr="008D211D">
        <w:rPr>
          <w:rFonts w:ascii="Times New Roman" w:eastAsia="Times New Roman" w:hAnsi="Times New Roman"/>
          <w:sz w:val="23"/>
          <w:szCs w:val="23"/>
        </w:rPr>
        <w:t xml:space="preserve">Cumberland County, NC Purchasing </w:t>
      </w:r>
      <w:proofErr w:type="gramStart"/>
      <w:r w:rsidRPr="008D211D">
        <w:rPr>
          <w:rFonts w:ascii="Times New Roman" w:eastAsia="Times New Roman" w:hAnsi="Times New Roman"/>
          <w:sz w:val="23"/>
          <w:szCs w:val="23"/>
        </w:rPr>
        <w:t>Policy</w:t>
      </w:r>
      <w:proofErr w:type="gramEnd"/>
      <w:r w:rsidRPr="008D211D">
        <w:rPr>
          <w:rFonts w:ascii="Times New Roman" w:eastAsia="Times New Roman" w:hAnsi="Times New Roman"/>
          <w:sz w:val="23"/>
          <w:szCs w:val="23"/>
        </w:rPr>
        <w:t xml:space="preserve"> and Procedure Manual (updated January 22, 2018)</w:t>
      </w:r>
    </w:p>
    <w:p w14:paraId="308F480C" w14:textId="77777777" w:rsidR="008F7E70" w:rsidRDefault="008F7E70" w:rsidP="008F7E70">
      <w:pPr>
        <w:spacing w:line="240" w:lineRule="auto"/>
        <w:jc w:val="both"/>
        <w:rPr>
          <w:rFonts w:ascii="Times New Roman" w:eastAsia="Times New Roman" w:hAnsi="Times New Roman"/>
          <w:sz w:val="23"/>
          <w:szCs w:val="23"/>
        </w:rPr>
      </w:pPr>
    </w:p>
    <w:p w14:paraId="03CBB40D" w14:textId="77777777" w:rsidR="00265332" w:rsidRPr="00DA460E" w:rsidRDefault="00265332" w:rsidP="00265332">
      <w:pPr>
        <w:pStyle w:val="Header"/>
        <w:ind w:left="1080"/>
        <w:jc w:val="right"/>
        <w:rPr>
          <w:rFonts w:ascii="Times New Roman" w:hAnsi="Times New Roman" w:cs="Times New Roman"/>
        </w:rPr>
      </w:pPr>
      <w:r w:rsidRPr="00DA460E">
        <w:rPr>
          <w:rFonts w:ascii="Times New Roman" w:hAnsi="Times New Roman" w:cs="Times New Roman"/>
        </w:rPr>
        <w:t>Policy #28, Procurement and Contracting Policy</w:t>
      </w:r>
    </w:p>
    <w:p w14:paraId="38C71956" w14:textId="77777777" w:rsidR="00265332" w:rsidRPr="00DA460E" w:rsidRDefault="00265332" w:rsidP="00265332">
      <w:pPr>
        <w:pStyle w:val="Header"/>
        <w:ind w:left="1080"/>
        <w:jc w:val="right"/>
        <w:rPr>
          <w:rFonts w:ascii="Times New Roman" w:hAnsi="Times New Roman" w:cs="Times New Roman"/>
        </w:rPr>
      </w:pPr>
      <w:r w:rsidRPr="00DA460E">
        <w:rPr>
          <w:rFonts w:ascii="Times New Roman" w:hAnsi="Times New Roman" w:cs="Times New Roman"/>
        </w:rPr>
        <w:t>Attachment A</w:t>
      </w:r>
    </w:p>
    <w:p w14:paraId="4923BE13" w14:textId="77777777" w:rsidR="00265332" w:rsidRDefault="00265332" w:rsidP="008F7E70">
      <w:pPr>
        <w:spacing w:line="240" w:lineRule="auto"/>
        <w:jc w:val="both"/>
        <w:rPr>
          <w:rFonts w:ascii="Times New Roman" w:eastAsia="Times New Roman" w:hAnsi="Times New Roman"/>
          <w:sz w:val="23"/>
          <w:szCs w:val="23"/>
        </w:rPr>
      </w:pPr>
    </w:p>
    <w:p w14:paraId="7B3FC3D4" w14:textId="77777777" w:rsidR="00265332" w:rsidRDefault="00265332" w:rsidP="008F7E70">
      <w:pPr>
        <w:spacing w:line="240" w:lineRule="auto"/>
        <w:jc w:val="both"/>
        <w:rPr>
          <w:rFonts w:ascii="Times New Roman" w:eastAsia="Times New Roman" w:hAnsi="Times New Roman"/>
          <w:sz w:val="23"/>
          <w:szCs w:val="23"/>
        </w:rPr>
      </w:pPr>
    </w:p>
    <w:p w14:paraId="58488F8E" w14:textId="77777777" w:rsidR="008F7E70" w:rsidRDefault="008F7E70" w:rsidP="008F7E70">
      <w:pPr>
        <w:spacing w:line="240" w:lineRule="auto"/>
        <w:ind w:left="720"/>
        <w:jc w:val="both"/>
        <w:rPr>
          <w:rFonts w:ascii="Times New Roman" w:eastAsia="Times New Roman" w:hAnsi="Times New Roman"/>
          <w:b/>
          <w:sz w:val="23"/>
          <w:szCs w:val="23"/>
          <w:u w:val="single"/>
        </w:rPr>
      </w:pPr>
      <w:r w:rsidRPr="008F7E70">
        <w:rPr>
          <w:rFonts w:ascii="Times New Roman" w:eastAsia="Times New Roman" w:hAnsi="Times New Roman"/>
          <w:b/>
          <w:sz w:val="23"/>
          <w:szCs w:val="23"/>
          <w:u w:val="single"/>
        </w:rPr>
        <w:t>Attachments</w:t>
      </w:r>
    </w:p>
    <w:p w14:paraId="72B81805" w14:textId="77777777" w:rsidR="008F7E70" w:rsidRDefault="008F7E70" w:rsidP="008F7E70">
      <w:pPr>
        <w:spacing w:line="240" w:lineRule="auto"/>
        <w:ind w:left="720"/>
        <w:jc w:val="both"/>
        <w:rPr>
          <w:rFonts w:ascii="Times New Roman" w:eastAsia="Times New Roman" w:hAnsi="Times New Roman"/>
          <w:b/>
          <w:sz w:val="23"/>
          <w:szCs w:val="23"/>
          <w:u w:val="single"/>
        </w:rPr>
      </w:pPr>
    </w:p>
    <w:p w14:paraId="1B7E6510" w14:textId="77777777" w:rsidR="008F7E70" w:rsidRPr="008007FC" w:rsidRDefault="008F7E70" w:rsidP="008F7E70">
      <w:pPr>
        <w:spacing w:line="240" w:lineRule="auto"/>
        <w:ind w:left="720"/>
        <w:jc w:val="both"/>
        <w:rPr>
          <w:rFonts w:ascii="Times New Roman" w:eastAsia="Times New Roman" w:hAnsi="Times New Roman"/>
          <w:b/>
          <w:sz w:val="23"/>
          <w:szCs w:val="23"/>
        </w:rPr>
      </w:pPr>
      <w:r w:rsidRPr="008007FC">
        <w:rPr>
          <w:rFonts w:ascii="Times New Roman" w:eastAsia="Times New Roman" w:hAnsi="Times New Roman"/>
          <w:b/>
          <w:sz w:val="23"/>
          <w:szCs w:val="23"/>
        </w:rPr>
        <w:t>A</w:t>
      </w:r>
      <w:r w:rsidR="008007FC" w:rsidRPr="008007FC">
        <w:rPr>
          <w:rFonts w:ascii="Times New Roman" w:eastAsia="Times New Roman" w:hAnsi="Times New Roman"/>
          <w:b/>
          <w:sz w:val="23"/>
          <w:szCs w:val="23"/>
        </w:rPr>
        <w:t>: Waiver of Training Prohibition</w:t>
      </w:r>
    </w:p>
    <w:p w14:paraId="5AF7EA5B" w14:textId="5CD0CF41" w:rsidR="008F7E70" w:rsidRPr="008007FC" w:rsidRDefault="008F7E70" w:rsidP="008F7E70">
      <w:pPr>
        <w:spacing w:line="240" w:lineRule="auto"/>
        <w:ind w:left="720"/>
        <w:jc w:val="both"/>
        <w:rPr>
          <w:rFonts w:ascii="Times New Roman" w:eastAsia="Times New Roman" w:hAnsi="Times New Roman"/>
          <w:b/>
          <w:sz w:val="23"/>
          <w:szCs w:val="23"/>
        </w:rPr>
      </w:pPr>
      <w:r w:rsidRPr="008007FC">
        <w:rPr>
          <w:rFonts w:ascii="Times New Roman" w:eastAsia="Times New Roman" w:hAnsi="Times New Roman"/>
          <w:b/>
          <w:sz w:val="23"/>
          <w:szCs w:val="23"/>
        </w:rPr>
        <w:t>B</w:t>
      </w:r>
      <w:r w:rsidR="008007FC" w:rsidRPr="008007FC">
        <w:rPr>
          <w:rFonts w:ascii="Times New Roman" w:eastAsia="Times New Roman" w:hAnsi="Times New Roman"/>
          <w:b/>
          <w:sz w:val="23"/>
          <w:szCs w:val="23"/>
        </w:rPr>
        <w:t xml:space="preserve">: </w:t>
      </w:r>
      <w:r w:rsidR="007C69A8">
        <w:rPr>
          <w:rFonts w:ascii="Times New Roman" w:eastAsia="Times New Roman" w:hAnsi="Times New Roman"/>
          <w:b/>
          <w:sz w:val="23"/>
          <w:szCs w:val="23"/>
        </w:rPr>
        <w:t xml:space="preserve"> </w:t>
      </w:r>
      <w:bookmarkStart w:id="0" w:name="_Hlk103085766"/>
      <w:r w:rsidR="007C69A8">
        <w:rPr>
          <w:rFonts w:ascii="Times New Roman" w:eastAsia="Times New Roman" w:hAnsi="Times New Roman"/>
          <w:b/>
          <w:sz w:val="23"/>
          <w:szCs w:val="23"/>
        </w:rPr>
        <w:t>Mid-Carolina</w:t>
      </w:r>
      <w:r w:rsidR="008007FC" w:rsidRPr="008007FC">
        <w:rPr>
          <w:rFonts w:ascii="Times New Roman" w:eastAsia="Times New Roman" w:hAnsi="Times New Roman"/>
          <w:b/>
          <w:sz w:val="23"/>
          <w:szCs w:val="23"/>
        </w:rPr>
        <w:t xml:space="preserve"> </w:t>
      </w:r>
      <w:bookmarkEnd w:id="0"/>
      <w:r w:rsidR="008007FC" w:rsidRPr="008007FC">
        <w:rPr>
          <w:rFonts w:ascii="Times New Roman" w:eastAsia="Times New Roman" w:hAnsi="Times New Roman"/>
          <w:b/>
          <w:sz w:val="23"/>
          <w:szCs w:val="23"/>
        </w:rPr>
        <w:t>Workforce Development Board Program Cost Analysis Guide</w:t>
      </w:r>
    </w:p>
    <w:p w14:paraId="73E69333" w14:textId="51ABC92E" w:rsidR="008F7E70" w:rsidRPr="008007FC" w:rsidRDefault="008F7E70" w:rsidP="008F7E70">
      <w:pPr>
        <w:spacing w:line="240" w:lineRule="auto"/>
        <w:ind w:left="720"/>
        <w:jc w:val="both"/>
        <w:rPr>
          <w:rFonts w:ascii="Times New Roman" w:eastAsia="Times New Roman" w:hAnsi="Times New Roman"/>
          <w:b/>
          <w:sz w:val="23"/>
          <w:szCs w:val="23"/>
        </w:rPr>
      </w:pPr>
      <w:r w:rsidRPr="008007FC">
        <w:rPr>
          <w:rFonts w:ascii="Times New Roman" w:eastAsia="Times New Roman" w:hAnsi="Times New Roman"/>
          <w:b/>
          <w:sz w:val="23"/>
          <w:szCs w:val="23"/>
        </w:rPr>
        <w:t>C</w:t>
      </w:r>
      <w:r w:rsidR="008007FC" w:rsidRPr="008007FC">
        <w:rPr>
          <w:rFonts w:ascii="Times New Roman" w:eastAsia="Times New Roman" w:hAnsi="Times New Roman"/>
          <w:b/>
          <w:sz w:val="23"/>
          <w:szCs w:val="23"/>
        </w:rPr>
        <w:t xml:space="preserve">: </w:t>
      </w:r>
      <w:r w:rsidR="007C69A8">
        <w:rPr>
          <w:rFonts w:ascii="Times New Roman" w:eastAsia="Times New Roman" w:hAnsi="Times New Roman"/>
          <w:b/>
          <w:sz w:val="23"/>
          <w:szCs w:val="23"/>
        </w:rPr>
        <w:t xml:space="preserve">Mid-Carolina </w:t>
      </w:r>
      <w:r w:rsidR="008007FC" w:rsidRPr="008007FC">
        <w:rPr>
          <w:rFonts w:ascii="Times New Roman" w:eastAsia="Times New Roman" w:hAnsi="Times New Roman"/>
          <w:b/>
          <w:sz w:val="23"/>
          <w:szCs w:val="23"/>
        </w:rPr>
        <w:t>Contract Procedures</w:t>
      </w:r>
    </w:p>
    <w:p w14:paraId="6FAA0C2D" w14:textId="4651B803" w:rsidR="008F7E70" w:rsidRPr="008007FC" w:rsidRDefault="008F7E70" w:rsidP="008F7E70">
      <w:pPr>
        <w:spacing w:line="240" w:lineRule="auto"/>
        <w:ind w:left="720"/>
        <w:jc w:val="both"/>
        <w:rPr>
          <w:rFonts w:ascii="Times New Roman" w:eastAsia="Times New Roman" w:hAnsi="Times New Roman"/>
          <w:b/>
          <w:sz w:val="23"/>
          <w:szCs w:val="23"/>
        </w:rPr>
      </w:pPr>
      <w:r w:rsidRPr="008007FC">
        <w:rPr>
          <w:rFonts w:ascii="Times New Roman" w:eastAsia="Times New Roman" w:hAnsi="Times New Roman"/>
          <w:b/>
          <w:sz w:val="23"/>
          <w:szCs w:val="23"/>
        </w:rPr>
        <w:t>D</w:t>
      </w:r>
      <w:r w:rsidR="008007FC" w:rsidRPr="008007FC">
        <w:rPr>
          <w:rFonts w:ascii="Times New Roman" w:eastAsia="Times New Roman" w:hAnsi="Times New Roman"/>
          <w:b/>
          <w:sz w:val="23"/>
          <w:szCs w:val="23"/>
        </w:rPr>
        <w:t xml:space="preserve">: </w:t>
      </w:r>
      <w:r w:rsidR="007C69A8">
        <w:rPr>
          <w:rFonts w:ascii="Times New Roman" w:eastAsia="Times New Roman" w:hAnsi="Times New Roman"/>
          <w:b/>
          <w:sz w:val="23"/>
          <w:szCs w:val="23"/>
        </w:rPr>
        <w:t xml:space="preserve">Mid-Carolina </w:t>
      </w:r>
      <w:r w:rsidR="008007FC" w:rsidRPr="008007FC">
        <w:rPr>
          <w:rFonts w:ascii="Times New Roman" w:eastAsia="Times New Roman" w:hAnsi="Times New Roman"/>
          <w:b/>
          <w:sz w:val="23"/>
          <w:szCs w:val="23"/>
        </w:rPr>
        <w:t>Procurement Card Program Guidelines</w:t>
      </w:r>
    </w:p>
    <w:p w14:paraId="69A215E7" w14:textId="77777777" w:rsidR="008F7E70" w:rsidRPr="008007FC" w:rsidRDefault="008F7E70" w:rsidP="008F7E70">
      <w:pPr>
        <w:spacing w:line="240" w:lineRule="auto"/>
        <w:ind w:left="720"/>
        <w:jc w:val="both"/>
        <w:rPr>
          <w:rFonts w:ascii="Times New Roman" w:eastAsia="Times New Roman" w:hAnsi="Times New Roman"/>
          <w:b/>
          <w:sz w:val="23"/>
          <w:szCs w:val="23"/>
        </w:rPr>
      </w:pPr>
      <w:r w:rsidRPr="008007FC">
        <w:rPr>
          <w:rFonts w:ascii="Times New Roman" w:eastAsia="Times New Roman" w:hAnsi="Times New Roman"/>
          <w:b/>
          <w:sz w:val="23"/>
          <w:szCs w:val="23"/>
        </w:rPr>
        <w:t>E</w:t>
      </w:r>
      <w:r w:rsidR="008007FC" w:rsidRPr="008007FC">
        <w:rPr>
          <w:rFonts w:ascii="Times New Roman" w:eastAsia="Times New Roman" w:hAnsi="Times New Roman"/>
          <w:b/>
          <w:sz w:val="23"/>
          <w:szCs w:val="23"/>
        </w:rPr>
        <w:t>: Procurement and Contracting Checklist Guide</w:t>
      </w:r>
    </w:p>
    <w:p w14:paraId="0A2F2CFE" w14:textId="77777777" w:rsidR="00256739" w:rsidRPr="00256739" w:rsidRDefault="00256739" w:rsidP="00D86EDE">
      <w:pPr>
        <w:spacing w:line="240" w:lineRule="auto"/>
        <w:ind w:left="720"/>
        <w:jc w:val="both"/>
        <w:rPr>
          <w:rFonts w:ascii="Times New Roman" w:eastAsia="Times New Roman" w:hAnsi="Times New Roman"/>
          <w:sz w:val="24"/>
          <w:szCs w:val="24"/>
        </w:rPr>
      </w:pPr>
    </w:p>
    <w:p w14:paraId="4EDDB93B" w14:textId="77777777" w:rsidR="00D86EDE" w:rsidRPr="00D86EDE" w:rsidRDefault="00D86EDE" w:rsidP="008007FC">
      <w:pPr>
        <w:spacing w:line="240" w:lineRule="auto"/>
        <w:ind w:firstLine="720"/>
        <w:jc w:val="both"/>
        <w:rPr>
          <w:rFonts w:ascii="Times New Roman" w:eastAsia="Times New Roman" w:hAnsi="Times New Roman"/>
          <w:b/>
          <w:sz w:val="24"/>
          <w:szCs w:val="24"/>
          <w:u w:val="single"/>
        </w:rPr>
      </w:pPr>
      <w:r w:rsidRPr="00D86EDE">
        <w:rPr>
          <w:rFonts w:ascii="Times New Roman" w:eastAsia="Times New Roman" w:hAnsi="Times New Roman"/>
          <w:b/>
          <w:sz w:val="24"/>
          <w:szCs w:val="24"/>
          <w:u w:val="single"/>
        </w:rPr>
        <w:t>Creation Date</w:t>
      </w:r>
    </w:p>
    <w:p w14:paraId="2B17E5AD" w14:textId="77777777" w:rsidR="00D86EDE" w:rsidRPr="00D86EDE" w:rsidRDefault="00B360F2" w:rsidP="00D86EDE">
      <w:pPr>
        <w:spacing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February 2018</w:t>
      </w:r>
    </w:p>
    <w:p w14:paraId="4ED2DE23" w14:textId="77777777" w:rsidR="00D86EDE" w:rsidRPr="00D86EDE" w:rsidRDefault="00D86EDE" w:rsidP="00D86EDE">
      <w:pPr>
        <w:spacing w:line="240" w:lineRule="auto"/>
        <w:ind w:left="720"/>
        <w:jc w:val="both"/>
        <w:rPr>
          <w:rFonts w:ascii="Times New Roman" w:eastAsia="Times New Roman" w:hAnsi="Times New Roman"/>
          <w:sz w:val="24"/>
          <w:szCs w:val="24"/>
        </w:rPr>
      </w:pPr>
    </w:p>
    <w:p w14:paraId="0AA0B8B7" w14:textId="77777777" w:rsidR="00D86EDE" w:rsidRPr="00D86EDE" w:rsidRDefault="00D86EDE" w:rsidP="00D86EDE">
      <w:pPr>
        <w:spacing w:line="240" w:lineRule="auto"/>
        <w:ind w:left="720"/>
        <w:jc w:val="both"/>
        <w:rPr>
          <w:rFonts w:ascii="Times New Roman" w:eastAsia="Times New Roman" w:hAnsi="Times New Roman"/>
          <w:b/>
          <w:sz w:val="24"/>
          <w:szCs w:val="24"/>
          <w:u w:val="single"/>
        </w:rPr>
      </w:pPr>
      <w:r w:rsidRPr="00D86EDE">
        <w:rPr>
          <w:rFonts w:ascii="Times New Roman" w:eastAsia="Times New Roman" w:hAnsi="Times New Roman"/>
          <w:b/>
          <w:sz w:val="24"/>
          <w:szCs w:val="24"/>
          <w:u w:val="single"/>
        </w:rPr>
        <w:t>Revised Date</w:t>
      </w:r>
    </w:p>
    <w:p w14:paraId="52DAE958" w14:textId="77777777" w:rsidR="00D86EDE" w:rsidRPr="00D86EDE" w:rsidRDefault="00D86EDE" w:rsidP="00D86EDE">
      <w:pPr>
        <w:spacing w:line="240" w:lineRule="auto"/>
        <w:ind w:left="720"/>
        <w:jc w:val="both"/>
      </w:pPr>
      <w:r w:rsidRPr="00D86EDE">
        <w:rPr>
          <w:rFonts w:ascii="Times New Roman" w:eastAsia="Times New Roman" w:hAnsi="Times New Roman"/>
          <w:sz w:val="24"/>
          <w:szCs w:val="24"/>
        </w:rPr>
        <w:t>N/A</w:t>
      </w:r>
    </w:p>
    <w:p w14:paraId="3336BCE5" w14:textId="77777777" w:rsidR="00D86EDE" w:rsidRPr="00D86EDE" w:rsidRDefault="00D86EDE" w:rsidP="00D86EDE">
      <w:pPr>
        <w:ind w:left="720"/>
      </w:pPr>
    </w:p>
    <w:p w14:paraId="55F9748F" w14:textId="77777777" w:rsidR="00BA154A" w:rsidRDefault="00BA154A" w:rsidP="00D86EDE">
      <w:pPr>
        <w:spacing w:line="240" w:lineRule="auto"/>
        <w:ind w:left="720"/>
      </w:pPr>
    </w:p>
    <w:p w14:paraId="5DF963D8" w14:textId="77777777" w:rsidR="000C37D9" w:rsidRDefault="000C37D9" w:rsidP="00D86EDE">
      <w:pPr>
        <w:spacing w:line="240" w:lineRule="auto"/>
        <w:ind w:left="720"/>
      </w:pPr>
    </w:p>
    <w:p w14:paraId="437843C3" w14:textId="77777777" w:rsidR="000C37D9" w:rsidRDefault="000C37D9" w:rsidP="00D86EDE">
      <w:pPr>
        <w:spacing w:line="240" w:lineRule="auto"/>
        <w:ind w:left="720"/>
      </w:pPr>
    </w:p>
    <w:p w14:paraId="77CC7810" w14:textId="77777777" w:rsidR="000C37D9" w:rsidRDefault="000C37D9" w:rsidP="00D86EDE">
      <w:pPr>
        <w:spacing w:line="240" w:lineRule="auto"/>
        <w:ind w:left="720"/>
      </w:pPr>
    </w:p>
    <w:p w14:paraId="7A26F10D" w14:textId="77777777" w:rsidR="000C37D9" w:rsidRDefault="000C37D9" w:rsidP="00D86EDE">
      <w:pPr>
        <w:spacing w:line="240" w:lineRule="auto"/>
        <w:ind w:left="720"/>
      </w:pPr>
    </w:p>
    <w:p w14:paraId="42FA67A6" w14:textId="77777777" w:rsidR="000C37D9" w:rsidRDefault="000C37D9" w:rsidP="00D86EDE">
      <w:pPr>
        <w:spacing w:line="240" w:lineRule="auto"/>
        <w:ind w:left="720"/>
      </w:pPr>
    </w:p>
    <w:p w14:paraId="1B6722C0" w14:textId="77777777" w:rsidR="000C37D9" w:rsidRDefault="000C37D9" w:rsidP="00D86EDE">
      <w:pPr>
        <w:spacing w:line="240" w:lineRule="auto"/>
        <w:ind w:left="720"/>
      </w:pPr>
    </w:p>
    <w:p w14:paraId="5EACD240" w14:textId="77777777" w:rsidR="000C37D9" w:rsidRDefault="000C37D9" w:rsidP="00D86EDE">
      <w:pPr>
        <w:spacing w:line="240" w:lineRule="auto"/>
        <w:ind w:left="720"/>
      </w:pPr>
    </w:p>
    <w:p w14:paraId="270ACB6D" w14:textId="77777777" w:rsidR="000C37D9" w:rsidRDefault="000C37D9" w:rsidP="00D86EDE">
      <w:pPr>
        <w:spacing w:line="240" w:lineRule="auto"/>
        <w:ind w:left="720"/>
      </w:pPr>
    </w:p>
    <w:p w14:paraId="642AD6D5" w14:textId="77777777" w:rsidR="000C37D9" w:rsidRDefault="000C37D9" w:rsidP="00D86EDE">
      <w:pPr>
        <w:spacing w:line="240" w:lineRule="auto"/>
        <w:ind w:left="720"/>
      </w:pPr>
    </w:p>
    <w:p w14:paraId="5A809918" w14:textId="77777777" w:rsidR="000C37D9" w:rsidRDefault="000C37D9" w:rsidP="00D86EDE">
      <w:pPr>
        <w:spacing w:line="240" w:lineRule="auto"/>
        <w:ind w:left="720"/>
      </w:pPr>
    </w:p>
    <w:p w14:paraId="127E2741" w14:textId="77777777" w:rsidR="00265332" w:rsidRDefault="00265332" w:rsidP="00D86EDE">
      <w:pPr>
        <w:spacing w:line="240" w:lineRule="auto"/>
        <w:ind w:left="720"/>
      </w:pPr>
    </w:p>
    <w:p w14:paraId="0CB4B3EB" w14:textId="77777777" w:rsidR="00265332" w:rsidRDefault="00265332" w:rsidP="00D86EDE">
      <w:pPr>
        <w:spacing w:line="240" w:lineRule="auto"/>
        <w:ind w:left="720"/>
      </w:pPr>
    </w:p>
    <w:p w14:paraId="0B6706E8" w14:textId="77777777" w:rsidR="00265332" w:rsidRDefault="00265332" w:rsidP="00D86EDE">
      <w:pPr>
        <w:spacing w:line="240" w:lineRule="auto"/>
        <w:ind w:left="720"/>
      </w:pPr>
    </w:p>
    <w:p w14:paraId="0A809F2B" w14:textId="77777777" w:rsidR="00265332" w:rsidRDefault="00265332" w:rsidP="00D86EDE">
      <w:pPr>
        <w:spacing w:line="240" w:lineRule="auto"/>
        <w:ind w:left="720"/>
      </w:pPr>
    </w:p>
    <w:p w14:paraId="0366E088" w14:textId="77777777" w:rsidR="00265332" w:rsidRDefault="00265332" w:rsidP="00D86EDE">
      <w:pPr>
        <w:spacing w:line="240" w:lineRule="auto"/>
        <w:ind w:left="720"/>
      </w:pPr>
    </w:p>
    <w:p w14:paraId="1CC085D1" w14:textId="77777777" w:rsidR="00265332" w:rsidRDefault="00265332" w:rsidP="00D86EDE">
      <w:pPr>
        <w:spacing w:line="240" w:lineRule="auto"/>
        <w:ind w:left="720"/>
      </w:pPr>
    </w:p>
    <w:p w14:paraId="20DA768C" w14:textId="77777777" w:rsidR="00265332" w:rsidRDefault="00265332" w:rsidP="00D86EDE">
      <w:pPr>
        <w:spacing w:line="240" w:lineRule="auto"/>
        <w:ind w:left="720"/>
      </w:pPr>
    </w:p>
    <w:p w14:paraId="7802A79B" w14:textId="77777777" w:rsidR="00265332" w:rsidRDefault="00265332" w:rsidP="00D86EDE">
      <w:pPr>
        <w:spacing w:line="240" w:lineRule="auto"/>
        <w:ind w:left="720"/>
      </w:pPr>
    </w:p>
    <w:p w14:paraId="18E4E1D8" w14:textId="77777777" w:rsidR="00265332" w:rsidRDefault="00265332" w:rsidP="00D86EDE">
      <w:pPr>
        <w:spacing w:line="240" w:lineRule="auto"/>
        <w:ind w:left="720"/>
      </w:pPr>
    </w:p>
    <w:p w14:paraId="1FB8CAC0" w14:textId="77777777" w:rsidR="00265332" w:rsidRDefault="00265332" w:rsidP="00D86EDE">
      <w:pPr>
        <w:spacing w:line="240" w:lineRule="auto"/>
        <w:ind w:left="720"/>
      </w:pPr>
    </w:p>
    <w:p w14:paraId="0F46F2D5" w14:textId="77777777" w:rsidR="00265332" w:rsidRDefault="00265332" w:rsidP="00D86EDE">
      <w:pPr>
        <w:spacing w:line="240" w:lineRule="auto"/>
        <w:ind w:left="720"/>
      </w:pPr>
    </w:p>
    <w:p w14:paraId="2FDE8901" w14:textId="77777777" w:rsidR="00265332" w:rsidRDefault="00265332" w:rsidP="00D86EDE">
      <w:pPr>
        <w:spacing w:line="240" w:lineRule="auto"/>
        <w:ind w:left="720"/>
      </w:pPr>
    </w:p>
    <w:p w14:paraId="073ACAFA" w14:textId="77777777" w:rsidR="00265332" w:rsidRDefault="00265332" w:rsidP="00D86EDE">
      <w:pPr>
        <w:spacing w:line="240" w:lineRule="auto"/>
        <w:ind w:left="720"/>
      </w:pPr>
    </w:p>
    <w:p w14:paraId="7589839A" w14:textId="77777777" w:rsidR="00265332" w:rsidRDefault="00265332" w:rsidP="00D86EDE">
      <w:pPr>
        <w:spacing w:line="240" w:lineRule="auto"/>
        <w:ind w:left="720"/>
      </w:pPr>
    </w:p>
    <w:p w14:paraId="378AA049" w14:textId="77777777" w:rsidR="00265332" w:rsidRDefault="00265332" w:rsidP="00D86EDE">
      <w:pPr>
        <w:spacing w:line="240" w:lineRule="auto"/>
        <w:ind w:left="720"/>
      </w:pPr>
    </w:p>
    <w:p w14:paraId="5C33D561" w14:textId="77777777" w:rsidR="00265332" w:rsidRDefault="00265332" w:rsidP="00D86EDE">
      <w:pPr>
        <w:spacing w:line="240" w:lineRule="auto"/>
        <w:ind w:left="720"/>
      </w:pPr>
    </w:p>
    <w:p w14:paraId="4B8DC14E" w14:textId="77777777" w:rsidR="00265332" w:rsidRDefault="00265332" w:rsidP="00D86EDE">
      <w:pPr>
        <w:spacing w:line="240" w:lineRule="auto"/>
        <w:ind w:left="720"/>
      </w:pPr>
    </w:p>
    <w:p w14:paraId="183DA9BA" w14:textId="77777777" w:rsidR="00265332" w:rsidRDefault="00265332" w:rsidP="00D86EDE">
      <w:pPr>
        <w:spacing w:line="240" w:lineRule="auto"/>
        <w:ind w:left="720"/>
      </w:pPr>
    </w:p>
    <w:p w14:paraId="10A4F6A0" w14:textId="77777777" w:rsidR="00265332" w:rsidRDefault="00265332" w:rsidP="00D86EDE">
      <w:pPr>
        <w:spacing w:line="240" w:lineRule="auto"/>
        <w:ind w:left="720"/>
      </w:pPr>
    </w:p>
    <w:p w14:paraId="2396187E" w14:textId="77777777" w:rsidR="00265332" w:rsidRDefault="00265332" w:rsidP="00D86EDE">
      <w:pPr>
        <w:spacing w:line="240" w:lineRule="auto"/>
        <w:ind w:left="720"/>
      </w:pPr>
    </w:p>
    <w:p w14:paraId="50364E5F" w14:textId="77777777" w:rsidR="00265332" w:rsidRDefault="00265332" w:rsidP="00D86EDE">
      <w:pPr>
        <w:spacing w:line="240" w:lineRule="auto"/>
        <w:ind w:left="720"/>
      </w:pPr>
    </w:p>
    <w:p w14:paraId="4E697FFB" w14:textId="77777777" w:rsidR="00265332" w:rsidRDefault="00265332" w:rsidP="00D86EDE">
      <w:pPr>
        <w:spacing w:line="240" w:lineRule="auto"/>
        <w:ind w:left="720"/>
      </w:pPr>
    </w:p>
    <w:p w14:paraId="405FA87C" w14:textId="77777777" w:rsidR="00265332" w:rsidRDefault="00265332" w:rsidP="00D86EDE">
      <w:pPr>
        <w:spacing w:line="240" w:lineRule="auto"/>
        <w:ind w:left="720"/>
      </w:pPr>
    </w:p>
    <w:p w14:paraId="30CF70E5" w14:textId="77777777" w:rsidR="00265332" w:rsidRDefault="00265332" w:rsidP="00D86EDE">
      <w:pPr>
        <w:spacing w:line="240" w:lineRule="auto"/>
        <w:ind w:left="720"/>
      </w:pPr>
    </w:p>
    <w:p w14:paraId="212ABE7C" w14:textId="77777777" w:rsidR="00265332" w:rsidRDefault="00265332" w:rsidP="00D86EDE">
      <w:pPr>
        <w:spacing w:line="240" w:lineRule="auto"/>
        <w:ind w:left="720"/>
      </w:pPr>
    </w:p>
    <w:p w14:paraId="7FDA64D9" w14:textId="77777777" w:rsidR="000C37D9" w:rsidRDefault="000C37D9" w:rsidP="00D86EDE">
      <w:pPr>
        <w:spacing w:line="240" w:lineRule="auto"/>
        <w:ind w:left="720"/>
      </w:pPr>
    </w:p>
    <w:p w14:paraId="785BD5CF" w14:textId="77777777" w:rsidR="00B606D2" w:rsidRDefault="00B606D2" w:rsidP="00265332">
      <w:pPr>
        <w:pStyle w:val="Header"/>
        <w:ind w:left="1080"/>
        <w:jc w:val="right"/>
        <w:rPr>
          <w:rFonts w:ascii="Times New Roman" w:hAnsi="Times New Roman" w:cs="Times New Roman"/>
        </w:rPr>
      </w:pPr>
    </w:p>
    <w:p w14:paraId="76266580" w14:textId="77777777" w:rsidR="00265332" w:rsidRPr="00DA460E" w:rsidRDefault="00265332" w:rsidP="00265332">
      <w:pPr>
        <w:pStyle w:val="Header"/>
        <w:ind w:left="1080"/>
        <w:jc w:val="right"/>
        <w:rPr>
          <w:rFonts w:ascii="Times New Roman" w:hAnsi="Times New Roman" w:cs="Times New Roman"/>
        </w:rPr>
      </w:pPr>
      <w:r w:rsidRPr="00DA460E">
        <w:rPr>
          <w:rFonts w:ascii="Times New Roman" w:hAnsi="Times New Roman" w:cs="Times New Roman"/>
        </w:rPr>
        <w:t>Policy #28, Procurement and Contracting Policy</w:t>
      </w:r>
    </w:p>
    <w:p w14:paraId="3A10D0B8" w14:textId="77777777" w:rsidR="00265332" w:rsidRPr="00DA460E" w:rsidRDefault="00265332" w:rsidP="00265332">
      <w:pPr>
        <w:pStyle w:val="Header"/>
        <w:ind w:left="1080"/>
        <w:jc w:val="right"/>
        <w:rPr>
          <w:rFonts w:ascii="Times New Roman" w:hAnsi="Times New Roman" w:cs="Times New Roman"/>
        </w:rPr>
      </w:pPr>
      <w:r w:rsidRPr="00DA460E">
        <w:rPr>
          <w:rFonts w:ascii="Times New Roman" w:hAnsi="Times New Roman" w:cs="Times New Roman"/>
        </w:rPr>
        <w:t>Attachment A</w:t>
      </w:r>
    </w:p>
    <w:p w14:paraId="3223E801" w14:textId="77777777" w:rsidR="000C37D9" w:rsidRDefault="000C37D9" w:rsidP="00D86EDE">
      <w:pPr>
        <w:spacing w:line="240" w:lineRule="auto"/>
        <w:ind w:left="720"/>
      </w:pPr>
    </w:p>
    <w:p w14:paraId="26883AF1" w14:textId="77777777" w:rsidR="000C37D9" w:rsidRDefault="000C37D9" w:rsidP="00D86EDE">
      <w:pPr>
        <w:spacing w:line="240" w:lineRule="auto"/>
        <w:ind w:left="720"/>
      </w:pPr>
    </w:p>
    <w:p w14:paraId="5349FB74" w14:textId="77777777" w:rsidR="000C37D9" w:rsidRDefault="000C37D9" w:rsidP="00D86EDE">
      <w:pPr>
        <w:spacing w:line="240" w:lineRule="auto"/>
        <w:ind w:left="720"/>
      </w:pPr>
    </w:p>
    <w:p w14:paraId="58406B0E" w14:textId="77777777" w:rsidR="000C37D9" w:rsidRDefault="000C37D9" w:rsidP="00D86EDE">
      <w:pPr>
        <w:spacing w:line="240" w:lineRule="auto"/>
        <w:ind w:left="720"/>
      </w:pPr>
    </w:p>
    <w:p w14:paraId="3A57D0BA" w14:textId="77777777" w:rsidR="000C37D9" w:rsidRDefault="000C37D9" w:rsidP="00D86EDE">
      <w:pPr>
        <w:spacing w:line="240" w:lineRule="auto"/>
        <w:ind w:left="720"/>
      </w:pPr>
    </w:p>
    <w:p w14:paraId="55EF44D6" w14:textId="77777777" w:rsidR="000C37D9" w:rsidRDefault="000C37D9" w:rsidP="00D86EDE">
      <w:pPr>
        <w:spacing w:line="240" w:lineRule="auto"/>
        <w:ind w:left="720"/>
      </w:pPr>
    </w:p>
    <w:p w14:paraId="5730BAB4" w14:textId="77777777" w:rsidR="000C37D9" w:rsidRDefault="000C37D9" w:rsidP="00265332">
      <w:pPr>
        <w:tabs>
          <w:tab w:val="left" w:pos="1176"/>
          <w:tab w:val="center" w:pos="4680"/>
        </w:tabs>
        <w:jc w:val="center"/>
        <w:rPr>
          <w:rFonts w:ascii="Times New Roman" w:hAnsi="Times New Roman"/>
          <w:sz w:val="32"/>
        </w:rPr>
      </w:pPr>
      <w:r w:rsidRPr="00DA460E">
        <w:rPr>
          <w:rFonts w:ascii="Times New Roman" w:hAnsi="Times New Roman"/>
          <w:sz w:val="32"/>
        </w:rPr>
        <w:t>Waiver of Training Prohibition</w:t>
      </w:r>
    </w:p>
    <w:p w14:paraId="037779FD" w14:textId="77777777" w:rsidR="000C37D9" w:rsidRDefault="000C37D9" w:rsidP="000C37D9">
      <w:pPr>
        <w:jc w:val="center"/>
        <w:rPr>
          <w:rFonts w:ascii="Times New Roman" w:hAnsi="Times New Roman"/>
          <w:sz w:val="32"/>
        </w:rPr>
      </w:pPr>
    </w:p>
    <w:p w14:paraId="198F9649" w14:textId="77777777" w:rsidR="000C37D9" w:rsidRDefault="000C37D9" w:rsidP="00265332">
      <w:pPr>
        <w:ind w:left="720" w:right="540"/>
        <w:jc w:val="both"/>
        <w:rPr>
          <w:rFonts w:ascii="Times New Roman" w:hAnsi="Times New Roman"/>
        </w:rPr>
      </w:pPr>
      <w:r>
        <w:rPr>
          <w:rFonts w:ascii="Times New Roman" w:hAnsi="Times New Roman"/>
        </w:rPr>
        <w:t xml:space="preserve">The Workforce Innovation and </w:t>
      </w:r>
      <w:r w:rsidR="00265332">
        <w:rPr>
          <w:rFonts w:ascii="Times New Roman" w:hAnsi="Times New Roman"/>
        </w:rPr>
        <w:t>O</w:t>
      </w:r>
      <w:r>
        <w:rPr>
          <w:rFonts w:ascii="Times New Roman" w:hAnsi="Times New Roman"/>
        </w:rPr>
        <w:t xml:space="preserve">pportunity Act (WIOA) </w:t>
      </w:r>
      <w:r w:rsidR="00265332">
        <w:rPr>
          <w:rFonts w:ascii="Times New Roman" w:hAnsi="Times New Roman"/>
        </w:rPr>
        <w:t>S</w:t>
      </w:r>
      <w:r>
        <w:rPr>
          <w:rFonts w:ascii="Times New Roman" w:hAnsi="Times New Roman"/>
        </w:rPr>
        <w:t>ection 107(g)(1)(A) indicates that local Workforce Development Boards (WDBs) may not provide training services to customers. The Act does, however, allow an opportunity for a waiver of this provision.</w:t>
      </w:r>
    </w:p>
    <w:p w14:paraId="34852AEA" w14:textId="77777777" w:rsidR="000C37D9" w:rsidRDefault="000C37D9" w:rsidP="00265332">
      <w:pPr>
        <w:ind w:left="720" w:right="540"/>
        <w:jc w:val="both"/>
        <w:rPr>
          <w:rFonts w:ascii="Times New Roman" w:hAnsi="Times New Roman"/>
        </w:rPr>
      </w:pPr>
      <w:r>
        <w:rPr>
          <w:rFonts w:ascii="Times New Roman" w:hAnsi="Times New Roman"/>
        </w:rPr>
        <w:t>Any local WDB that wishes to directly provide training services to customers through its staff or through the staff of the local WIOA administrative entity/grant recipient or experiences a failed competitive selection process must submit a waiver request to the Division of Workforce Solutions (DWS) that contains the following:</w:t>
      </w:r>
    </w:p>
    <w:p w14:paraId="73CC15EA" w14:textId="77777777" w:rsidR="00265332" w:rsidRDefault="000C37D9" w:rsidP="00265332">
      <w:pPr>
        <w:pStyle w:val="ListParagraph"/>
        <w:numPr>
          <w:ilvl w:val="0"/>
          <w:numId w:val="26"/>
        </w:numPr>
        <w:spacing w:before="240" w:after="160" w:line="259" w:lineRule="auto"/>
        <w:ind w:left="1350" w:right="540" w:hanging="90"/>
        <w:jc w:val="both"/>
        <w:rPr>
          <w:rFonts w:ascii="Times New Roman" w:hAnsi="Times New Roman"/>
        </w:rPr>
      </w:pPr>
      <w:r>
        <w:rPr>
          <w:rFonts w:ascii="Times New Roman" w:hAnsi="Times New Roman"/>
        </w:rPr>
        <w:t xml:space="preserve">Based upon a failed competitive procurement, satisfactory evidence that there is an insufficient </w:t>
      </w:r>
      <w:r w:rsidR="00265332">
        <w:rPr>
          <w:rFonts w:ascii="Times New Roman" w:hAnsi="Times New Roman"/>
        </w:rPr>
        <w:t xml:space="preserve">            </w:t>
      </w:r>
    </w:p>
    <w:p w14:paraId="7771BA13" w14:textId="77777777" w:rsidR="000C37D9" w:rsidRDefault="00265332" w:rsidP="00265332">
      <w:pPr>
        <w:pStyle w:val="ListParagraph"/>
        <w:spacing w:before="240" w:after="160" w:line="259" w:lineRule="auto"/>
        <w:ind w:left="1350" w:right="540" w:hanging="90"/>
        <w:jc w:val="both"/>
        <w:rPr>
          <w:rFonts w:ascii="Times New Roman" w:hAnsi="Times New Roman"/>
        </w:rPr>
      </w:pPr>
      <w:r>
        <w:rPr>
          <w:rFonts w:ascii="Times New Roman" w:hAnsi="Times New Roman"/>
        </w:rPr>
        <w:t xml:space="preserve">  </w:t>
      </w:r>
      <w:r w:rsidR="000C37D9">
        <w:rPr>
          <w:rFonts w:ascii="Times New Roman" w:hAnsi="Times New Roman"/>
        </w:rPr>
        <w:t xml:space="preserve">number of eligible providers of such a program of training services to meet local demand in the local </w:t>
      </w:r>
      <w:proofErr w:type="gramStart"/>
      <w:r w:rsidR="000C37D9">
        <w:rPr>
          <w:rFonts w:ascii="Times New Roman" w:hAnsi="Times New Roman"/>
        </w:rPr>
        <w:t>area;</w:t>
      </w:r>
      <w:proofErr w:type="gramEnd"/>
    </w:p>
    <w:p w14:paraId="60FC65B5" w14:textId="77777777" w:rsidR="000C37D9" w:rsidRDefault="000C37D9" w:rsidP="00265332">
      <w:pPr>
        <w:pStyle w:val="ListParagraph"/>
        <w:spacing w:before="240"/>
        <w:ind w:left="1350" w:right="540" w:hanging="90"/>
        <w:jc w:val="both"/>
        <w:rPr>
          <w:rFonts w:ascii="Times New Roman" w:hAnsi="Times New Roman"/>
        </w:rPr>
      </w:pPr>
    </w:p>
    <w:p w14:paraId="4DD6C5DE" w14:textId="77777777" w:rsidR="000C37D9" w:rsidRDefault="000C37D9" w:rsidP="00265332">
      <w:pPr>
        <w:pStyle w:val="ListParagraph"/>
        <w:numPr>
          <w:ilvl w:val="0"/>
          <w:numId w:val="26"/>
        </w:numPr>
        <w:spacing w:before="240" w:after="160" w:line="259" w:lineRule="auto"/>
        <w:ind w:left="1350" w:right="540" w:hanging="90"/>
        <w:jc w:val="both"/>
        <w:rPr>
          <w:rFonts w:ascii="Times New Roman" w:hAnsi="Times New Roman"/>
        </w:rPr>
      </w:pPr>
      <w:r>
        <w:rPr>
          <w:rFonts w:ascii="Times New Roman" w:hAnsi="Times New Roman"/>
        </w:rPr>
        <w:t xml:space="preserve">Information demonstrating that the WDB meets the requirements for an eligible provider of training services under WIOA section </w:t>
      </w:r>
      <w:proofErr w:type="gramStart"/>
      <w:r>
        <w:rPr>
          <w:rFonts w:ascii="Times New Roman" w:hAnsi="Times New Roman"/>
        </w:rPr>
        <w:t>122;</w:t>
      </w:r>
      <w:proofErr w:type="gramEnd"/>
    </w:p>
    <w:p w14:paraId="4371ABD1" w14:textId="77777777" w:rsidR="000C37D9" w:rsidRDefault="000C37D9" w:rsidP="00265332">
      <w:pPr>
        <w:pStyle w:val="ListParagraph"/>
        <w:spacing w:before="240"/>
        <w:ind w:left="1350" w:right="540" w:hanging="90"/>
        <w:jc w:val="both"/>
        <w:rPr>
          <w:rFonts w:ascii="Times New Roman" w:hAnsi="Times New Roman"/>
        </w:rPr>
      </w:pPr>
    </w:p>
    <w:p w14:paraId="7AD9466A" w14:textId="77777777" w:rsidR="000C37D9" w:rsidRDefault="000C37D9" w:rsidP="00265332">
      <w:pPr>
        <w:pStyle w:val="ListParagraph"/>
        <w:numPr>
          <w:ilvl w:val="0"/>
          <w:numId w:val="26"/>
        </w:numPr>
        <w:spacing w:after="160" w:line="259" w:lineRule="auto"/>
        <w:ind w:left="1350" w:right="540" w:hanging="90"/>
        <w:jc w:val="both"/>
        <w:rPr>
          <w:rFonts w:ascii="Times New Roman" w:hAnsi="Times New Roman"/>
        </w:rPr>
      </w:pPr>
      <w:r>
        <w:rPr>
          <w:rFonts w:ascii="Times New Roman" w:hAnsi="Times New Roman"/>
        </w:rPr>
        <w:t>Information demonstrating that the program of training services prepares participants for an in-demand industry sector or occupation in the local area; and</w:t>
      </w:r>
    </w:p>
    <w:p w14:paraId="7C6F5A5F" w14:textId="77777777" w:rsidR="000C37D9" w:rsidRDefault="000C37D9" w:rsidP="00265332">
      <w:pPr>
        <w:pStyle w:val="ListParagraph"/>
        <w:ind w:left="1350" w:right="540" w:hanging="90"/>
        <w:jc w:val="both"/>
        <w:rPr>
          <w:rFonts w:ascii="Times New Roman" w:hAnsi="Times New Roman"/>
        </w:rPr>
      </w:pPr>
    </w:p>
    <w:p w14:paraId="56EAF71B" w14:textId="77777777" w:rsidR="000C37D9" w:rsidRPr="004F7CB3" w:rsidRDefault="000C37D9" w:rsidP="00265332">
      <w:pPr>
        <w:pStyle w:val="ListParagraph"/>
        <w:numPr>
          <w:ilvl w:val="0"/>
          <w:numId w:val="26"/>
        </w:numPr>
        <w:spacing w:after="160" w:line="259" w:lineRule="auto"/>
        <w:ind w:left="1350" w:right="540" w:hanging="90"/>
        <w:jc w:val="both"/>
        <w:rPr>
          <w:rFonts w:ascii="Times New Roman" w:hAnsi="Times New Roman"/>
        </w:rPr>
      </w:pPr>
      <w:r>
        <w:rPr>
          <w:rFonts w:ascii="Times New Roman" w:hAnsi="Times New Roman"/>
        </w:rPr>
        <w:t>A description of the clear and distinct firewall between the Board and the services delivered to customers.</w:t>
      </w:r>
    </w:p>
    <w:p w14:paraId="0F16A5BF" w14:textId="77777777" w:rsidR="000C37D9" w:rsidRDefault="000C37D9" w:rsidP="00265332">
      <w:pPr>
        <w:ind w:left="720" w:right="540"/>
        <w:jc w:val="both"/>
        <w:rPr>
          <w:rFonts w:ascii="Times New Roman" w:hAnsi="Times New Roman"/>
        </w:rPr>
      </w:pPr>
      <w:r>
        <w:rPr>
          <w:rFonts w:ascii="Times New Roman" w:hAnsi="Times New Roman"/>
        </w:rPr>
        <w:lastRenderedPageBreak/>
        <w:t>The local WDB must make the proposed waiver request available to eligible providers of training services and other interested members of the public for a public comment period of not less than 30 days. The final request for the waiver must also include the evidence and information described in the list I – IV above, as well as the comments received during the public comment period.</w:t>
      </w:r>
    </w:p>
    <w:p w14:paraId="72E1492E" w14:textId="77777777" w:rsidR="000C37D9" w:rsidRDefault="000C37D9" w:rsidP="00265332">
      <w:pPr>
        <w:ind w:left="720" w:right="540"/>
        <w:jc w:val="both"/>
        <w:rPr>
          <w:rFonts w:ascii="Times New Roman" w:hAnsi="Times New Roman"/>
        </w:rPr>
      </w:pPr>
      <w:r>
        <w:rPr>
          <w:rFonts w:ascii="Times New Roman" w:hAnsi="Times New Roman"/>
          <w:u w:val="single"/>
        </w:rPr>
        <w:t>Duration</w:t>
      </w:r>
      <w:r>
        <w:rPr>
          <w:rFonts w:ascii="Times New Roman" w:hAnsi="Times New Roman"/>
        </w:rPr>
        <w:t>: A waiver granted to a local WDB shall apply for a period that shall not exceed one year. The waiver may be renewed for additional periods based upon evidence submitted to the DWS and if the local WDB continues to meet the requirements of the provisions stated above.</w:t>
      </w:r>
    </w:p>
    <w:p w14:paraId="47C15DC6" w14:textId="77777777" w:rsidR="000C37D9" w:rsidRDefault="000C37D9" w:rsidP="00265332">
      <w:pPr>
        <w:ind w:left="720" w:right="540"/>
        <w:jc w:val="both"/>
        <w:rPr>
          <w:rFonts w:ascii="Times New Roman" w:hAnsi="Times New Roman"/>
        </w:rPr>
        <w:sectPr w:rsidR="000C37D9" w:rsidSect="00210C2C">
          <w:pgSz w:w="12240" w:h="15840"/>
          <w:pgMar w:top="360" w:right="990" w:bottom="810" w:left="810" w:header="0" w:footer="0" w:gutter="0"/>
          <w:cols w:space="720"/>
          <w:docGrid w:linePitch="360"/>
        </w:sectPr>
      </w:pPr>
      <w:r>
        <w:rPr>
          <w:rFonts w:ascii="Times New Roman" w:hAnsi="Times New Roman"/>
          <w:u w:val="single"/>
        </w:rPr>
        <w:t>Revocation</w:t>
      </w:r>
      <w:r>
        <w:rPr>
          <w:rFonts w:ascii="Times New Roman" w:hAnsi="Times New Roman"/>
        </w:rPr>
        <w:t>: The DWS shall have the authority to revoke the waiver during the appropriate period described in the preceding paragraph if it determines the waiver is no longer needed, the local WDB involved has engaged in a pattern of inappropriate referrals to training services operated by the local WDB, or there were irregularities in the competitive procurement process.</w:t>
      </w:r>
    </w:p>
    <w:p w14:paraId="60375CB4" w14:textId="77777777" w:rsidR="000C37D9" w:rsidRPr="004F7CB3" w:rsidRDefault="000C37D9" w:rsidP="000C37D9">
      <w:pPr>
        <w:jc w:val="both"/>
        <w:rPr>
          <w:rFonts w:ascii="Times New Roman" w:hAnsi="Times New Roman"/>
        </w:rPr>
      </w:pPr>
      <w:r>
        <w:rPr>
          <w:rFonts w:ascii="Times New Roman" w:hAnsi="Times New Roman"/>
        </w:rPr>
        <w:lastRenderedPageBreak/>
        <w:t xml:space="preserve"> </w:t>
      </w:r>
    </w:p>
    <w:p w14:paraId="46EC552F" w14:textId="480D1DCF" w:rsidR="000C37D9" w:rsidRDefault="007C69A8" w:rsidP="000C37D9">
      <w:pPr>
        <w:jc w:val="center"/>
        <w:rPr>
          <w:rFonts w:ascii="Times New Roman" w:hAnsi="Times New Roman"/>
          <w:sz w:val="32"/>
          <w:szCs w:val="32"/>
        </w:rPr>
      </w:pPr>
      <w:r w:rsidRPr="00210C2C">
        <w:rPr>
          <w:rFonts w:ascii="Times New Roman" w:eastAsia="Times New Roman" w:hAnsi="Times New Roman"/>
          <w:b/>
          <w:sz w:val="32"/>
          <w:szCs w:val="32"/>
        </w:rPr>
        <w:t xml:space="preserve">Mid-Carolina </w:t>
      </w:r>
      <w:r w:rsidR="000C37D9">
        <w:rPr>
          <w:rFonts w:ascii="Times New Roman" w:hAnsi="Times New Roman"/>
          <w:sz w:val="32"/>
          <w:szCs w:val="32"/>
        </w:rPr>
        <w:t>Workforce Development Board</w:t>
      </w:r>
    </w:p>
    <w:p w14:paraId="738CC636" w14:textId="77777777" w:rsidR="000C37D9" w:rsidRDefault="000C37D9" w:rsidP="000C37D9">
      <w:pPr>
        <w:jc w:val="center"/>
        <w:rPr>
          <w:rFonts w:ascii="Times New Roman" w:hAnsi="Times New Roman"/>
          <w:sz w:val="32"/>
          <w:szCs w:val="32"/>
        </w:rPr>
      </w:pPr>
      <w:r>
        <w:rPr>
          <w:rFonts w:ascii="Times New Roman" w:hAnsi="Times New Roman"/>
          <w:sz w:val="32"/>
          <w:szCs w:val="32"/>
        </w:rPr>
        <w:t>Program Cost Analysis Guide</w:t>
      </w:r>
    </w:p>
    <w:p w14:paraId="7A9CF329" w14:textId="77777777" w:rsidR="00627B3E" w:rsidRDefault="00627B3E" w:rsidP="000C37D9">
      <w:pPr>
        <w:jc w:val="center"/>
        <w:rPr>
          <w:rFonts w:ascii="Times New Roman" w:hAnsi="Times New Roman"/>
          <w:sz w:val="32"/>
          <w:szCs w:val="32"/>
        </w:rPr>
      </w:pPr>
    </w:p>
    <w:p w14:paraId="72295B4F" w14:textId="77777777" w:rsidR="000C37D9" w:rsidRDefault="000C37D9" w:rsidP="000C37D9">
      <w:pPr>
        <w:jc w:val="both"/>
        <w:rPr>
          <w:rFonts w:ascii="Times New Roman" w:hAnsi="Times New Roman"/>
          <w:b/>
          <w:sz w:val="24"/>
          <w:szCs w:val="32"/>
          <w:u w:val="single"/>
        </w:rPr>
      </w:pPr>
      <w:r w:rsidRPr="00AE7D7D">
        <w:rPr>
          <w:rFonts w:ascii="Times New Roman" w:hAnsi="Times New Roman"/>
          <w:b/>
          <w:szCs w:val="32"/>
          <w:u w:val="single"/>
        </w:rPr>
        <w:t>INTRODUCTION</w:t>
      </w:r>
    </w:p>
    <w:p w14:paraId="37A0E9CC" w14:textId="77777777" w:rsidR="000C37D9" w:rsidRDefault="000C37D9" w:rsidP="000C37D9">
      <w:pPr>
        <w:jc w:val="both"/>
        <w:rPr>
          <w:rFonts w:ascii="Times New Roman" w:hAnsi="Times New Roman"/>
          <w:szCs w:val="32"/>
        </w:rPr>
      </w:pPr>
      <w:r w:rsidRPr="00452B80">
        <w:rPr>
          <w:rFonts w:ascii="Times New Roman" w:hAnsi="Times New Roman"/>
          <w:szCs w:val="32"/>
        </w:rPr>
        <w:t xml:space="preserve">This cost analysis guide provides a framework for determining prices and evaluating </w:t>
      </w:r>
      <w:r w:rsidR="00627B3E">
        <w:rPr>
          <w:rFonts w:ascii="Times New Roman" w:hAnsi="Times New Roman"/>
          <w:szCs w:val="32"/>
        </w:rPr>
        <w:t xml:space="preserve">the </w:t>
      </w:r>
      <w:r w:rsidRPr="00452B80">
        <w:rPr>
          <w:rFonts w:ascii="Times New Roman" w:hAnsi="Times New Roman"/>
          <w:szCs w:val="32"/>
        </w:rPr>
        <w:t xml:space="preserve">reasonableness of costs associated with the operation of </w:t>
      </w:r>
      <w:r w:rsidR="00627B3E">
        <w:rPr>
          <w:rFonts w:ascii="Times New Roman" w:hAnsi="Times New Roman"/>
          <w:szCs w:val="32"/>
        </w:rPr>
        <w:t xml:space="preserve">the </w:t>
      </w:r>
      <w:r w:rsidRPr="00452B80">
        <w:rPr>
          <w:rFonts w:ascii="Times New Roman" w:hAnsi="Times New Roman"/>
          <w:szCs w:val="32"/>
        </w:rPr>
        <w:t>Workforce Innovation and Opportunity Act (WIOA) Title I-funded activities in the Workforce Development Board (WDB) service area.</w:t>
      </w:r>
    </w:p>
    <w:p w14:paraId="333619F1" w14:textId="77777777" w:rsidR="000C37D9" w:rsidRDefault="000C37D9" w:rsidP="000C37D9">
      <w:pPr>
        <w:jc w:val="both"/>
        <w:rPr>
          <w:rFonts w:ascii="Times New Roman" w:hAnsi="Times New Roman"/>
          <w:szCs w:val="32"/>
        </w:rPr>
      </w:pPr>
      <w:r>
        <w:rPr>
          <w:rFonts w:ascii="Times New Roman" w:hAnsi="Times New Roman"/>
          <w:szCs w:val="32"/>
        </w:rPr>
        <w:t>An objective cost/price analysis will enable the WDB to provide the services available to the greatest number of people. The object of WIOA is to help people obtain employment. A contract that is obtained for the best price is one that most efficiently uses the available funds to provide quality services to the most participants. This is the goal of the WDB, and an objective cost analysis will help the WDB to determine the best service providers.</w:t>
      </w:r>
    </w:p>
    <w:p w14:paraId="3D8DFC6E" w14:textId="77777777" w:rsidR="000C37D9" w:rsidRDefault="000C37D9" w:rsidP="000C37D9">
      <w:pPr>
        <w:jc w:val="both"/>
        <w:rPr>
          <w:rFonts w:ascii="Times New Roman" w:hAnsi="Times New Roman"/>
          <w:szCs w:val="32"/>
        </w:rPr>
      </w:pPr>
      <w:r>
        <w:rPr>
          <w:rFonts w:ascii="Times New Roman" w:hAnsi="Times New Roman"/>
          <w:szCs w:val="32"/>
        </w:rPr>
        <w:t xml:space="preserve">In performing cost analysis, the assigned staff must perform discrete functions. First, they must verify the cost and pricing data submitted and evaluate the cost elements in that data. This includes judging the necessity for and reasonableness of proposed costs, including allowances for specific contingencies. It also includes evaluating the service provider’s cost trends </w:t>
      </w:r>
      <w:proofErr w:type="gramStart"/>
      <w:r>
        <w:rPr>
          <w:rFonts w:ascii="Times New Roman" w:hAnsi="Times New Roman"/>
          <w:szCs w:val="32"/>
        </w:rPr>
        <w:t>on the basis of</w:t>
      </w:r>
      <w:proofErr w:type="gramEnd"/>
      <w:r>
        <w:rPr>
          <w:rFonts w:ascii="Times New Roman" w:hAnsi="Times New Roman"/>
          <w:szCs w:val="32"/>
        </w:rPr>
        <w:t xml:space="preserve"> current and historical cost or pricing data. This function also includes conducting a technical appraisal of the estimated labor, material, and other requirements proposed. This first analysis step may also require evaluators to apply negotiated, audited, or proposed indirect cost rates to determine the contract price, where such rates are proposed. </w:t>
      </w:r>
    </w:p>
    <w:p w14:paraId="0B19E58D" w14:textId="77777777" w:rsidR="000C37D9" w:rsidRDefault="006D7538" w:rsidP="000C37D9">
      <w:pPr>
        <w:jc w:val="both"/>
        <w:rPr>
          <w:rFonts w:ascii="Times New Roman" w:hAnsi="Times New Roman"/>
          <w:szCs w:val="32"/>
        </w:rPr>
      </w:pPr>
      <w:r>
        <w:rPr>
          <w:rFonts w:ascii="Times New Roman" w:hAnsi="Times New Roman"/>
          <w:szCs w:val="32"/>
        </w:rPr>
        <w:t>The</w:t>
      </w:r>
      <w:r w:rsidR="000C37D9">
        <w:rPr>
          <w:rFonts w:ascii="Times New Roman" w:hAnsi="Times New Roman"/>
          <w:szCs w:val="32"/>
        </w:rPr>
        <w:t xml:space="preserve"> second element of cost analysis is </w:t>
      </w:r>
      <w:r w:rsidR="00627B3E">
        <w:rPr>
          <w:rFonts w:ascii="Times New Roman" w:hAnsi="Times New Roman"/>
          <w:szCs w:val="32"/>
        </w:rPr>
        <w:t xml:space="preserve">a </w:t>
      </w:r>
      <w:r w:rsidR="000C37D9">
        <w:rPr>
          <w:rFonts w:ascii="Times New Roman" w:hAnsi="Times New Roman"/>
          <w:szCs w:val="32"/>
        </w:rPr>
        <w:t xml:space="preserve">comparison of </w:t>
      </w:r>
      <w:r>
        <w:rPr>
          <w:rFonts w:ascii="Times New Roman" w:hAnsi="Times New Roman"/>
          <w:szCs w:val="32"/>
        </w:rPr>
        <w:t xml:space="preserve">the </w:t>
      </w:r>
      <w:r w:rsidR="000C37D9">
        <w:rPr>
          <w:rFonts w:ascii="Times New Roman" w:hAnsi="Times New Roman"/>
          <w:szCs w:val="32"/>
        </w:rPr>
        <w:t>costs proposed by service providers with other data. This data includes actual costs incurred by the same service provider in the past. Cost analysis can also compare the current proposed costs with previous cost estimates from the same service provider or from other service providers for the same or similar items. It is appropriate and helpful to compare costs with those proposed by other service providers in the same procurement process.</w:t>
      </w:r>
    </w:p>
    <w:p w14:paraId="7B8800AD" w14:textId="77777777" w:rsidR="000C37D9" w:rsidRDefault="000C37D9" w:rsidP="000C37D9">
      <w:pPr>
        <w:jc w:val="both"/>
        <w:rPr>
          <w:rFonts w:ascii="Times New Roman" w:hAnsi="Times New Roman"/>
          <w:szCs w:val="32"/>
        </w:rPr>
      </w:pPr>
      <w:r>
        <w:rPr>
          <w:rFonts w:ascii="Times New Roman" w:hAnsi="Times New Roman"/>
          <w:szCs w:val="32"/>
        </w:rPr>
        <w:t>In addition, a cost analysis will be performed to verify that the service provider’s submitted costs are in accordance with applicable contract cost principles. These cost principles define and describe the meanings and limits of a variety of costs. Costs that do not conf</w:t>
      </w:r>
      <w:r w:rsidR="00627B3E">
        <w:rPr>
          <w:rFonts w:ascii="Times New Roman" w:hAnsi="Times New Roman"/>
          <w:szCs w:val="32"/>
        </w:rPr>
        <w:t>o</w:t>
      </w:r>
      <w:r>
        <w:rPr>
          <w:rFonts w:ascii="Times New Roman" w:hAnsi="Times New Roman"/>
          <w:szCs w:val="32"/>
        </w:rPr>
        <w:t xml:space="preserve">rm to these meanings and limits are not allowable. State or local laws and regulations may make certain costs unallowable or place limits on costs in addition to those cited in WIOA provisions or regulations. </w:t>
      </w:r>
    </w:p>
    <w:p w14:paraId="2B8EDE5E" w14:textId="77777777" w:rsidR="000C37D9" w:rsidRPr="00AE7D7D" w:rsidRDefault="000C37D9" w:rsidP="000C37D9">
      <w:pPr>
        <w:jc w:val="both"/>
        <w:rPr>
          <w:rFonts w:ascii="Times New Roman" w:hAnsi="Times New Roman"/>
          <w:b/>
          <w:szCs w:val="32"/>
          <w:u w:val="single"/>
        </w:rPr>
      </w:pPr>
      <w:r w:rsidRPr="00AE7D7D">
        <w:rPr>
          <w:rFonts w:ascii="Times New Roman" w:hAnsi="Times New Roman"/>
          <w:b/>
          <w:szCs w:val="32"/>
          <w:u w:val="single"/>
        </w:rPr>
        <w:t>ANALYSIS PROCEDURE</w:t>
      </w:r>
    </w:p>
    <w:p w14:paraId="22F576D2" w14:textId="77777777" w:rsidR="000C37D9" w:rsidRDefault="000C37D9" w:rsidP="000C37D9">
      <w:pPr>
        <w:jc w:val="both"/>
        <w:rPr>
          <w:rFonts w:ascii="Times New Roman" w:hAnsi="Times New Roman"/>
          <w:szCs w:val="32"/>
        </w:rPr>
      </w:pPr>
      <w:r>
        <w:rPr>
          <w:rFonts w:ascii="Times New Roman" w:hAnsi="Times New Roman"/>
          <w:szCs w:val="32"/>
        </w:rPr>
        <w:t xml:space="preserve">The cost analysis procedure may vary by program; the reviewed may require more justification of some types of programs than other types </w:t>
      </w:r>
      <w:proofErr w:type="gramStart"/>
      <w:r>
        <w:rPr>
          <w:rFonts w:ascii="Times New Roman" w:hAnsi="Times New Roman"/>
          <w:szCs w:val="32"/>
        </w:rPr>
        <w:t>in order to</w:t>
      </w:r>
      <w:proofErr w:type="gramEnd"/>
      <w:r>
        <w:rPr>
          <w:rFonts w:ascii="Times New Roman" w:hAnsi="Times New Roman"/>
          <w:szCs w:val="32"/>
        </w:rPr>
        <w:t xml:space="preserve"> strengthen the capability to analyze costs. However, common elements for the reviews of all programs include the following steps:</w:t>
      </w:r>
    </w:p>
    <w:p w14:paraId="3DDC1262" w14:textId="77777777" w:rsidR="000C37D9" w:rsidRDefault="000C37D9" w:rsidP="000C37D9">
      <w:pPr>
        <w:pStyle w:val="ListParagraph"/>
        <w:numPr>
          <w:ilvl w:val="0"/>
          <w:numId w:val="27"/>
        </w:numPr>
        <w:spacing w:after="160" w:line="259" w:lineRule="auto"/>
        <w:jc w:val="both"/>
        <w:rPr>
          <w:rFonts w:ascii="Times New Roman" w:hAnsi="Times New Roman"/>
          <w:szCs w:val="32"/>
        </w:rPr>
      </w:pPr>
      <w:r>
        <w:rPr>
          <w:rFonts w:ascii="Times New Roman" w:hAnsi="Times New Roman"/>
          <w:szCs w:val="32"/>
        </w:rPr>
        <w:t xml:space="preserve">Check </w:t>
      </w:r>
      <w:proofErr w:type="gramStart"/>
      <w:r>
        <w:rPr>
          <w:rFonts w:ascii="Times New Roman" w:hAnsi="Times New Roman"/>
          <w:szCs w:val="32"/>
        </w:rPr>
        <w:t>computations;</w:t>
      </w:r>
      <w:proofErr w:type="gramEnd"/>
    </w:p>
    <w:p w14:paraId="3EBA0701" w14:textId="77777777" w:rsidR="000C37D9" w:rsidRDefault="000C37D9" w:rsidP="000C37D9">
      <w:pPr>
        <w:pStyle w:val="ListParagraph"/>
        <w:numPr>
          <w:ilvl w:val="0"/>
          <w:numId w:val="27"/>
        </w:numPr>
        <w:spacing w:after="160" w:line="259" w:lineRule="auto"/>
        <w:jc w:val="both"/>
        <w:rPr>
          <w:rFonts w:ascii="Times New Roman" w:hAnsi="Times New Roman"/>
          <w:szCs w:val="32"/>
        </w:rPr>
      </w:pPr>
      <w:r>
        <w:rPr>
          <w:rFonts w:ascii="Times New Roman" w:hAnsi="Times New Roman"/>
          <w:szCs w:val="32"/>
        </w:rPr>
        <w:t xml:space="preserve">Review for completeness of </w:t>
      </w:r>
      <w:proofErr w:type="gramStart"/>
      <w:r>
        <w:rPr>
          <w:rFonts w:ascii="Times New Roman" w:hAnsi="Times New Roman"/>
          <w:szCs w:val="32"/>
        </w:rPr>
        <w:t>information;</w:t>
      </w:r>
      <w:proofErr w:type="gramEnd"/>
    </w:p>
    <w:p w14:paraId="01AB7D32" w14:textId="77777777" w:rsidR="000C37D9" w:rsidRDefault="000C37D9" w:rsidP="000C37D9">
      <w:pPr>
        <w:pStyle w:val="ListParagraph"/>
        <w:numPr>
          <w:ilvl w:val="0"/>
          <w:numId w:val="27"/>
        </w:numPr>
        <w:spacing w:after="160" w:line="259" w:lineRule="auto"/>
        <w:jc w:val="both"/>
        <w:rPr>
          <w:rFonts w:ascii="Times New Roman" w:hAnsi="Times New Roman"/>
          <w:szCs w:val="32"/>
        </w:rPr>
      </w:pPr>
      <w:r>
        <w:rPr>
          <w:rFonts w:ascii="Times New Roman" w:hAnsi="Times New Roman"/>
          <w:szCs w:val="32"/>
        </w:rPr>
        <w:t xml:space="preserve">Review for proper cost </w:t>
      </w:r>
      <w:proofErr w:type="gramStart"/>
      <w:r>
        <w:rPr>
          <w:rFonts w:ascii="Times New Roman" w:hAnsi="Times New Roman"/>
          <w:szCs w:val="32"/>
        </w:rPr>
        <w:t>categorization;</w:t>
      </w:r>
      <w:proofErr w:type="gramEnd"/>
    </w:p>
    <w:p w14:paraId="2AEE93BF" w14:textId="77777777" w:rsidR="000C37D9" w:rsidRDefault="000C37D9" w:rsidP="000C37D9">
      <w:pPr>
        <w:pStyle w:val="ListParagraph"/>
        <w:numPr>
          <w:ilvl w:val="0"/>
          <w:numId w:val="27"/>
        </w:numPr>
        <w:spacing w:after="160" w:line="259" w:lineRule="auto"/>
        <w:jc w:val="both"/>
        <w:rPr>
          <w:rFonts w:ascii="Times New Roman" w:hAnsi="Times New Roman"/>
          <w:szCs w:val="32"/>
        </w:rPr>
      </w:pPr>
      <w:r>
        <w:rPr>
          <w:rFonts w:ascii="Times New Roman" w:hAnsi="Times New Roman"/>
          <w:szCs w:val="32"/>
        </w:rPr>
        <w:t>Determine the estimating base; and</w:t>
      </w:r>
    </w:p>
    <w:p w14:paraId="1DA6E327" w14:textId="77777777" w:rsidR="000C37D9" w:rsidRDefault="000C37D9" w:rsidP="000C37D9">
      <w:pPr>
        <w:pStyle w:val="ListParagraph"/>
        <w:numPr>
          <w:ilvl w:val="0"/>
          <w:numId w:val="27"/>
        </w:numPr>
        <w:spacing w:after="160" w:line="259" w:lineRule="auto"/>
        <w:jc w:val="both"/>
        <w:rPr>
          <w:rFonts w:ascii="Times New Roman" w:hAnsi="Times New Roman"/>
          <w:szCs w:val="32"/>
        </w:rPr>
      </w:pPr>
      <w:r>
        <w:rPr>
          <w:rFonts w:ascii="Times New Roman" w:hAnsi="Times New Roman"/>
          <w:szCs w:val="32"/>
        </w:rPr>
        <w:t>Determine the allowability of the proposed estimate</w:t>
      </w:r>
    </w:p>
    <w:p w14:paraId="266514B4" w14:textId="77777777" w:rsidR="00627B3E" w:rsidRPr="00AE7D7D" w:rsidRDefault="00627B3E" w:rsidP="00627B3E">
      <w:pPr>
        <w:pStyle w:val="ListParagraph"/>
        <w:spacing w:after="160" w:line="259" w:lineRule="auto"/>
        <w:jc w:val="both"/>
        <w:rPr>
          <w:rFonts w:ascii="Times New Roman" w:hAnsi="Times New Roman"/>
          <w:szCs w:val="32"/>
        </w:rPr>
      </w:pPr>
    </w:p>
    <w:p w14:paraId="0ED80673" w14:textId="77777777" w:rsidR="000C37D9" w:rsidRDefault="000C37D9" w:rsidP="000C37D9">
      <w:pPr>
        <w:ind w:left="360"/>
        <w:jc w:val="both"/>
        <w:rPr>
          <w:rFonts w:ascii="Times New Roman" w:hAnsi="Times New Roman"/>
          <w:szCs w:val="32"/>
        </w:rPr>
      </w:pPr>
      <w:r>
        <w:rPr>
          <w:rFonts w:ascii="Times New Roman" w:hAnsi="Times New Roman"/>
          <w:szCs w:val="32"/>
        </w:rPr>
        <w:lastRenderedPageBreak/>
        <w:t>Allowability includes:</w:t>
      </w:r>
    </w:p>
    <w:p w14:paraId="107C2114" w14:textId="77777777" w:rsidR="000C37D9" w:rsidRDefault="000C37D9" w:rsidP="000C37D9">
      <w:pPr>
        <w:pStyle w:val="ListParagraph"/>
        <w:numPr>
          <w:ilvl w:val="0"/>
          <w:numId w:val="28"/>
        </w:numPr>
        <w:spacing w:after="160" w:line="259" w:lineRule="auto"/>
        <w:jc w:val="both"/>
        <w:rPr>
          <w:rFonts w:ascii="Times New Roman" w:hAnsi="Times New Roman"/>
          <w:szCs w:val="32"/>
        </w:rPr>
      </w:pPr>
      <w:r>
        <w:rPr>
          <w:rFonts w:ascii="Times New Roman" w:hAnsi="Times New Roman"/>
          <w:szCs w:val="32"/>
        </w:rPr>
        <w:t>Necessity</w:t>
      </w:r>
    </w:p>
    <w:p w14:paraId="050DB1B2" w14:textId="77777777" w:rsidR="000C37D9" w:rsidRDefault="000C37D9" w:rsidP="000C37D9">
      <w:pPr>
        <w:pStyle w:val="ListParagraph"/>
        <w:numPr>
          <w:ilvl w:val="0"/>
          <w:numId w:val="28"/>
        </w:numPr>
        <w:spacing w:after="160" w:line="259" w:lineRule="auto"/>
        <w:jc w:val="both"/>
        <w:rPr>
          <w:rFonts w:ascii="Times New Roman" w:hAnsi="Times New Roman"/>
          <w:szCs w:val="32"/>
        </w:rPr>
      </w:pPr>
      <w:r>
        <w:rPr>
          <w:rFonts w:ascii="Times New Roman" w:hAnsi="Times New Roman"/>
          <w:szCs w:val="32"/>
        </w:rPr>
        <w:t>Reasonableness</w:t>
      </w:r>
    </w:p>
    <w:p w14:paraId="79669A54" w14:textId="77777777" w:rsidR="000C37D9" w:rsidRDefault="000C37D9" w:rsidP="000C37D9">
      <w:pPr>
        <w:pStyle w:val="ListParagraph"/>
        <w:numPr>
          <w:ilvl w:val="0"/>
          <w:numId w:val="28"/>
        </w:numPr>
        <w:spacing w:after="160" w:line="259" w:lineRule="auto"/>
        <w:jc w:val="both"/>
        <w:rPr>
          <w:rFonts w:ascii="Times New Roman" w:hAnsi="Times New Roman"/>
          <w:szCs w:val="32"/>
        </w:rPr>
      </w:pPr>
      <w:r>
        <w:rPr>
          <w:rFonts w:ascii="Times New Roman" w:hAnsi="Times New Roman"/>
          <w:szCs w:val="32"/>
        </w:rPr>
        <w:t>Terms of the contract</w:t>
      </w:r>
    </w:p>
    <w:p w14:paraId="703B9035" w14:textId="77777777" w:rsidR="000C37D9" w:rsidRDefault="000C37D9" w:rsidP="000C37D9">
      <w:pPr>
        <w:pStyle w:val="ListParagraph"/>
        <w:numPr>
          <w:ilvl w:val="0"/>
          <w:numId w:val="28"/>
        </w:numPr>
        <w:spacing w:after="160" w:line="259" w:lineRule="auto"/>
        <w:jc w:val="both"/>
        <w:rPr>
          <w:rFonts w:ascii="Times New Roman" w:hAnsi="Times New Roman"/>
          <w:szCs w:val="32"/>
        </w:rPr>
      </w:pPr>
      <w:r>
        <w:rPr>
          <w:rFonts w:ascii="Times New Roman" w:hAnsi="Times New Roman"/>
          <w:szCs w:val="32"/>
        </w:rPr>
        <w:t>Cost principles</w:t>
      </w:r>
    </w:p>
    <w:p w14:paraId="38183FA9" w14:textId="77777777" w:rsidR="000C37D9" w:rsidRDefault="000C37D9" w:rsidP="000C37D9">
      <w:pPr>
        <w:pStyle w:val="ListParagraph"/>
        <w:numPr>
          <w:ilvl w:val="0"/>
          <w:numId w:val="28"/>
        </w:numPr>
        <w:spacing w:after="160" w:line="259" w:lineRule="auto"/>
        <w:jc w:val="both"/>
        <w:rPr>
          <w:rFonts w:ascii="Times New Roman" w:hAnsi="Times New Roman"/>
          <w:szCs w:val="32"/>
        </w:rPr>
      </w:pPr>
      <w:r>
        <w:rPr>
          <w:rFonts w:ascii="Times New Roman" w:hAnsi="Times New Roman"/>
          <w:szCs w:val="32"/>
        </w:rPr>
        <w:t>WIOA regulations or policies</w:t>
      </w:r>
    </w:p>
    <w:p w14:paraId="154EFA5C" w14:textId="77777777" w:rsidR="000C37D9" w:rsidRDefault="000C37D9" w:rsidP="000C37D9">
      <w:pPr>
        <w:pStyle w:val="ListParagraph"/>
        <w:numPr>
          <w:ilvl w:val="0"/>
          <w:numId w:val="28"/>
        </w:numPr>
        <w:spacing w:after="160" w:line="259" w:lineRule="auto"/>
        <w:jc w:val="both"/>
        <w:rPr>
          <w:rFonts w:ascii="Times New Roman" w:hAnsi="Times New Roman"/>
          <w:szCs w:val="32"/>
        </w:rPr>
      </w:pPr>
      <w:r>
        <w:rPr>
          <w:rFonts w:ascii="Times New Roman" w:hAnsi="Times New Roman"/>
          <w:szCs w:val="32"/>
        </w:rPr>
        <w:t>State policies, and</w:t>
      </w:r>
    </w:p>
    <w:p w14:paraId="11E7453C" w14:textId="77777777" w:rsidR="000C37D9" w:rsidRDefault="000C37D9" w:rsidP="000C37D9">
      <w:pPr>
        <w:pStyle w:val="ListParagraph"/>
        <w:numPr>
          <w:ilvl w:val="0"/>
          <w:numId w:val="28"/>
        </w:numPr>
        <w:spacing w:after="160" w:line="259" w:lineRule="auto"/>
        <w:jc w:val="both"/>
        <w:rPr>
          <w:rFonts w:ascii="Times New Roman" w:hAnsi="Times New Roman"/>
          <w:szCs w:val="32"/>
        </w:rPr>
      </w:pPr>
      <w:r>
        <w:rPr>
          <w:rFonts w:ascii="Times New Roman" w:hAnsi="Times New Roman"/>
          <w:szCs w:val="32"/>
        </w:rPr>
        <w:t>WDB policies</w:t>
      </w:r>
    </w:p>
    <w:p w14:paraId="7057CFE8" w14:textId="77777777" w:rsidR="000C37D9" w:rsidRDefault="000C37D9" w:rsidP="000C37D9">
      <w:pPr>
        <w:jc w:val="both"/>
        <w:rPr>
          <w:rFonts w:ascii="Times New Roman" w:hAnsi="Times New Roman"/>
          <w:szCs w:val="32"/>
        </w:rPr>
      </w:pPr>
      <w:r>
        <w:rPr>
          <w:rFonts w:ascii="Times New Roman" w:hAnsi="Times New Roman"/>
          <w:szCs w:val="32"/>
        </w:rPr>
        <w:t xml:space="preserve">In addition to these guidelines, the WDB may employ any or </w:t>
      </w:r>
      <w:proofErr w:type="gramStart"/>
      <w:r>
        <w:rPr>
          <w:rFonts w:ascii="Times New Roman" w:hAnsi="Times New Roman"/>
          <w:szCs w:val="32"/>
        </w:rPr>
        <w:t>all of</w:t>
      </w:r>
      <w:proofErr w:type="gramEnd"/>
      <w:r>
        <w:rPr>
          <w:rFonts w:ascii="Times New Roman" w:hAnsi="Times New Roman"/>
          <w:szCs w:val="32"/>
        </w:rPr>
        <w:t xml:space="preserve"> the following procedures to determine cost reasonableness:</w:t>
      </w:r>
    </w:p>
    <w:p w14:paraId="73CFF190" w14:textId="77777777" w:rsidR="000C37D9" w:rsidRDefault="000C37D9" w:rsidP="000C37D9">
      <w:pPr>
        <w:pStyle w:val="ListParagraph"/>
        <w:numPr>
          <w:ilvl w:val="0"/>
          <w:numId w:val="29"/>
        </w:numPr>
        <w:spacing w:after="160" w:line="259" w:lineRule="auto"/>
        <w:jc w:val="both"/>
        <w:rPr>
          <w:rFonts w:ascii="Times New Roman" w:hAnsi="Times New Roman"/>
          <w:szCs w:val="32"/>
        </w:rPr>
      </w:pPr>
      <w:r>
        <w:rPr>
          <w:rFonts w:ascii="Times New Roman" w:hAnsi="Times New Roman"/>
          <w:szCs w:val="32"/>
        </w:rPr>
        <w:t xml:space="preserve">Development of an independent estimate for planning and comparison </w:t>
      </w:r>
      <w:proofErr w:type="gramStart"/>
      <w:r>
        <w:rPr>
          <w:rFonts w:ascii="Times New Roman" w:hAnsi="Times New Roman"/>
          <w:szCs w:val="32"/>
        </w:rPr>
        <w:t>purposes;</w:t>
      </w:r>
      <w:proofErr w:type="gramEnd"/>
    </w:p>
    <w:p w14:paraId="0B730BF0" w14:textId="77777777" w:rsidR="000C37D9" w:rsidRDefault="000C37D9" w:rsidP="000C37D9">
      <w:pPr>
        <w:pStyle w:val="ListParagraph"/>
        <w:numPr>
          <w:ilvl w:val="0"/>
          <w:numId w:val="29"/>
        </w:numPr>
        <w:spacing w:after="160" w:line="259" w:lineRule="auto"/>
        <w:jc w:val="both"/>
        <w:rPr>
          <w:rFonts w:ascii="Times New Roman" w:hAnsi="Times New Roman"/>
          <w:szCs w:val="32"/>
        </w:rPr>
      </w:pPr>
      <w:r>
        <w:rPr>
          <w:rFonts w:ascii="Times New Roman" w:hAnsi="Times New Roman"/>
          <w:szCs w:val="32"/>
        </w:rPr>
        <w:t xml:space="preserve">Comparison of competitive bids, where </w:t>
      </w:r>
      <w:proofErr w:type="gramStart"/>
      <w:r>
        <w:rPr>
          <w:rFonts w:ascii="Times New Roman" w:hAnsi="Times New Roman"/>
          <w:szCs w:val="32"/>
        </w:rPr>
        <w:t>available;</w:t>
      </w:r>
      <w:proofErr w:type="gramEnd"/>
    </w:p>
    <w:p w14:paraId="579DBBF2" w14:textId="77777777" w:rsidR="000C37D9" w:rsidRDefault="000C37D9" w:rsidP="000C37D9">
      <w:pPr>
        <w:pStyle w:val="ListParagraph"/>
        <w:numPr>
          <w:ilvl w:val="0"/>
          <w:numId w:val="29"/>
        </w:numPr>
        <w:spacing w:after="160" w:line="259" w:lineRule="auto"/>
        <w:jc w:val="both"/>
        <w:rPr>
          <w:rFonts w:ascii="Times New Roman" w:hAnsi="Times New Roman"/>
          <w:szCs w:val="32"/>
        </w:rPr>
      </w:pPr>
      <w:r>
        <w:rPr>
          <w:rFonts w:ascii="Times New Roman" w:hAnsi="Times New Roman"/>
          <w:szCs w:val="32"/>
        </w:rPr>
        <w:t xml:space="preserve">Comparison of prior quotations/contracts with current proposals for the same or similar </w:t>
      </w:r>
      <w:proofErr w:type="gramStart"/>
      <w:r>
        <w:rPr>
          <w:rFonts w:ascii="Times New Roman" w:hAnsi="Times New Roman"/>
          <w:szCs w:val="32"/>
        </w:rPr>
        <w:t>programs;</w:t>
      </w:r>
      <w:proofErr w:type="gramEnd"/>
    </w:p>
    <w:p w14:paraId="594010DF" w14:textId="77777777" w:rsidR="000C37D9" w:rsidRDefault="000C37D9" w:rsidP="000C37D9">
      <w:pPr>
        <w:pStyle w:val="ListParagraph"/>
        <w:numPr>
          <w:ilvl w:val="0"/>
          <w:numId w:val="29"/>
        </w:numPr>
        <w:spacing w:after="160" w:line="259" w:lineRule="auto"/>
        <w:jc w:val="both"/>
        <w:rPr>
          <w:rFonts w:ascii="Times New Roman" w:hAnsi="Times New Roman"/>
          <w:szCs w:val="32"/>
        </w:rPr>
      </w:pPr>
      <w:r>
        <w:rPr>
          <w:rFonts w:ascii="Times New Roman" w:hAnsi="Times New Roman"/>
          <w:szCs w:val="32"/>
        </w:rPr>
        <w:t xml:space="preserve">Comparison of prices on published price </w:t>
      </w:r>
      <w:proofErr w:type="gramStart"/>
      <w:r>
        <w:rPr>
          <w:rFonts w:ascii="Times New Roman" w:hAnsi="Times New Roman"/>
          <w:szCs w:val="32"/>
        </w:rPr>
        <w:t>lists;</w:t>
      </w:r>
      <w:proofErr w:type="gramEnd"/>
    </w:p>
    <w:p w14:paraId="09D432AD" w14:textId="77777777" w:rsidR="000C37D9" w:rsidRDefault="000C37D9" w:rsidP="000C37D9">
      <w:pPr>
        <w:pStyle w:val="ListParagraph"/>
        <w:numPr>
          <w:ilvl w:val="0"/>
          <w:numId w:val="29"/>
        </w:numPr>
        <w:spacing w:after="160" w:line="259" w:lineRule="auto"/>
        <w:jc w:val="both"/>
        <w:rPr>
          <w:rFonts w:ascii="Times New Roman" w:hAnsi="Times New Roman"/>
          <w:szCs w:val="32"/>
        </w:rPr>
      </w:pPr>
      <w:r>
        <w:rPr>
          <w:rFonts w:ascii="Times New Roman" w:hAnsi="Times New Roman"/>
          <w:szCs w:val="32"/>
        </w:rPr>
        <w:t>Comparing the proposer’s estimated cost to actual costs incurred for former programs of the same or similar nature (historical cost data should be adjusted for inflation and any upward or downward price trends); and</w:t>
      </w:r>
    </w:p>
    <w:p w14:paraId="2CA8CD66" w14:textId="77777777" w:rsidR="000C37D9" w:rsidRDefault="000C37D9" w:rsidP="000C37D9">
      <w:pPr>
        <w:pStyle w:val="ListParagraph"/>
        <w:numPr>
          <w:ilvl w:val="0"/>
          <w:numId w:val="29"/>
        </w:numPr>
        <w:spacing w:after="160" w:line="259" w:lineRule="auto"/>
        <w:jc w:val="both"/>
        <w:rPr>
          <w:rFonts w:ascii="Times New Roman" w:hAnsi="Times New Roman"/>
          <w:szCs w:val="32"/>
        </w:rPr>
      </w:pPr>
      <w:r>
        <w:rPr>
          <w:rFonts w:ascii="Times New Roman" w:hAnsi="Times New Roman"/>
          <w:szCs w:val="32"/>
        </w:rPr>
        <w:t>Any other cost analysis available</w:t>
      </w:r>
    </w:p>
    <w:p w14:paraId="62DC7E85" w14:textId="77777777" w:rsidR="000C37D9" w:rsidRDefault="000C37D9" w:rsidP="000C37D9">
      <w:pPr>
        <w:jc w:val="both"/>
        <w:rPr>
          <w:rFonts w:ascii="Times New Roman" w:hAnsi="Times New Roman"/>
          <w:szCs w:val="32"/>
        </w:rPr>
      </w:pPr>
      <w:r>
        <w:rPr>
          <w:rFonts w:ascii="Times New Roman" w:hAnsi="Times New Roman"/>
          <w:szCs w:val="32"/>
        </w:rPr>
        <w:t>It is equally important that the contract reviewer ha</w:t>
      </w:r>
      <w:r w:rsidR="00627B3E">
        <w:rPr>
          <w:rFonts w:ascii="Times New Roman" w:hAnsi="Times New Roman"/>
          <w:szCs w:val="32"/>
        </w:rPr>
        <w:t>s</w:t>
      </w:r>
      <w:r>
        <w:rPr>
          <w:rFonts w:ascii="Times New Roman" w:hAnsi="Times New Roman"/>
          <w:szCs w:val="32"/>
        </w:rPr>
        <w:t xml:space="preserve"> a technical understanding of the contract requirements. In addition to the ability to determine excess costs, the reviewer should be reasonably certain the proposer has requested enough funding to fulfill contract requirements.</w:t>
      </w:r>
    </w:p>
    <w:p w14:paraId="3FEEA48F" w14:textId="77777777" w:rsidR="000C37D9" w:rsidRPr="00AE7D7D" w:rsidRDefault="000C37D9" w:rsidP="000C37D9">
      <w:pPr>
        <w:jc w:val="both"/>
        <w:rPr>
          <w:rFonts w:ascii="Times New Roman" w:hAnsi="Times New Roman"/>
          <w:b/>
          <w:u w:val="single"/>
        </w:rPr>
      </w:pPr>
      <w:r w:rsidRPr="00AE7D7D">
        <w:rPr>
          <w:rFonts w:ascii="Times New Roman" w:hAnsi="Times New Roman"/>
          <w:b/>
          <w:u w:val="single"/>
        </w:rPr>
        <w:t>CONTRACT</w:t>
      </w:r>
    </w:p>
    <w:p w14:paraId="412BDF89" w14:textId="77777777" w:rsidR="000C37D9" w:rsidRPr="00AE7D7D" w:rsidRDefault="000C37D9" w:rsidP="000C37D9">
      <w:pPr>
        <w:jc w:val="both"/>
        <w:rPr>
          <w:rFonts w:ascii="Times New Roman" w:hAnsi="Times New Roman"/>
        </w:rPr>
      </w:pPr>
      <w:r w:rsidRPr="00AE7D7D">
        <w:rPr>
          <w:rFonts w:ascii="Times New Roman" w:hAnsi="Times New Roman"/>
        </w:rPr>
        <w:t xml:space="preserve">All contract applications will require detailed </w:t>
      </w:r>
      <w:proofErr w:type="gramStart"/>
      <w:r w:rsidRPr="00AE7D7D">
        <w:rPr>
          <w:rFonts w:ascii="Times New Roman" w:hAnsi="Times New Roman"/>
        </w:rPr>
        <w:t>line item</w:t>
      </w:r>
      <w:proofErr w:type="gramEnd"/>
      <w:r w:rsidRPr="00AE7D7D">
        <w:rPr>
          <w:rFonts w:ascii="Times New Roman" w:hAnsi="Times New Roman"/>
        </w:rPr>
        <w:t xml:space="preserve"> budgets.</w:t>
      </w:r>
    </w:p>
    <w:p w14:paraId="4B2B5F97" w14:textId="77777777" w:rsidR="000C37D9" w:rsidRPr="00AE7D7D" w:rsidRDefault="000C37D9" w:rsidP="000C37D9">
      <w:pPr>
        <w:jc w:val="both"/>
        <w:rPr>
          <w:rFonts w:ascii="Times New Roman" w:hAnsi="Times New Roman"/>
          <w:b/>
          <w:u w:val="single"/>
        </w:rPr>
      </w:pPr>
      <w:r w:rsidRPr="00AE7D7D">
        <w:rPr>
          <w:rFonts w:ascii="Times New Roman" w:hAnsi="Times New Roman"/>
          <w:b/>
          <w:u w:val="single"/>
        </w:rPr>
        <w:t>MODIFICATION</w:t>
      </w:r>
    </w:p>
    <w:p w14:paraId="59FEEF02" w14:textId="77777777" w:rsidR="000C37D9" w:rsidRPr="00AE7D7D" w:rsidRDefault="000C37D9" w:rsidP="000C37D9">
      <w:pPr>
        <w:jc w:val="both"/>
        <w:rPr>
          <w:rFonts w:ascii="Times New Roman" w:hAnsi="Times New Roman"/>
        </w:rPr>
      </w:pPr>
      <w:r w:rsidRPr="00AE7D7D">
        <w:rPr>
          <w:rFonts w:ascii="Times New Roman" w:hAnsi="Times New Roman"/>
        </w:rPr>
        <w:t>Where contract modifications that affect the contract budget are justified and allowed in the WIOA Administrative Entity’s procurement policy, another cost analysis must be performed.</w:t>
      </w:r>
    </w:p>
    <w:p w14:paraId="242400B0" w14:textId="77777777" w:rsidR="000C37D9" w:rsidRPr="00AE7D7D" w:rsidRDefault="000C37D9" w:rsidP="000C37D9">
      <w:pPr>
        <w:jc w:val="both"/>
        <w:rPr>
          <w:rFonts w:ascii="Times New Roman" w:hAnsi="Times New Roman"/>
          <w:b/>
          <w:u w:val="single"/>
        </w:rPr>
      </w:pPr>
      <w:r w:rsidRPr="00AE7D7D">
        <w:rPr>
          <w:rFonts w:ascii="Times New Roman" w:hAnsi="Times New Roman"/>
          <w:b/>
          <w:u w:val="single"/>
        </w:rPr>
        <w:t>OPTION YEAR(S)</w:t>
      </w:r>
    </w:p>
    <w:p w14:paraId="143B1511" w14:textId="77777777" w:rsidR="000C37D9" w:rsidRDefault="000C37D9" w:rsidP="000C37D9">
      <w:pPr>
        <w:jc w:val="both"/>
        <w:rPr>
          <w:rFonts w:ascii="Times New Roman" w:hAnsi="Times New Roman"/>
          <w:szCs w:val="32"/>
        </w:rPr>
      </w:pPr>
      <w:r>
        <w:rPr>
          <w:rFonts w:ascii="Times New Roman" w:hAnsi="Times New Roman"/>
          <w:szCs w:val="32"/>
        </w:rPr>
        <w:t>Where solicitations seek second-year or third-year operations or option year cost proposals from service providers, these proposals will be subject to the same detailed cost/price analysis as the first year. The reviewer must examine how the subsequent year costs will change from the ones in the first year. Unless the RFP calls for a reduced scope of work in the subsequent year, usually the work will be the same.</w:t>
      </w:r>
    </w:p>
    <w:p w14:paraId="39A3D856" w14:textId="77777777" w:rsidR="000C37D9" w:rsidRDefault="000C37D9" w:rsidP="000C37D9">
      <w:pPr>
        <w:jc w:val="both"/>
        <w:rPr>
          <w:rFonts w:ascii="Times New Roman" w:hAnsi="Times New Roman"/>
          <w:szCs w:val="32"/>
        </w:rPr>
      </w:pPr>
      <w:r>
        <w:rPr>
          <w:rFonts w:ascii="Times New Roman" w:hAnsi="Times New Roman"/>
          <w:szCs w:val="32"/>
        </w:rPr>
        <w:t xml:space="preserve">However, in nearly all instances, costs may change. For example, inflation occurs, contractor personnel usually receive pay raises, etc. Thus, the cost of labor and materials usually rise, but they do not rise equally. Also, improvements in efficiency and the work experience level of personnel can result in lower costs. The reviewer will have to analyze the </w:t>
      </w:r>
      <w:proofErr w:type="gramStart"/>
      <w:r>
        <w:rPr>
          <w:rFonts w:ascii="Times New Roman" w:hAnsi="Times New Roman"/>
          <w:szCs w:val="32"/>
        </w:rPr>
        <w:t>second year</w:t>
      </w:r>
      <w:proofErr w:type="gramEnd"/>
      <w:r>
        <w:rPr>
          <w:rFonts w:ascii="Times New Roman" w:hAnsi="Times New Roman"/>
          <w:szCs w:val="32"/>
        </w:rPr>
        <w:t xml:space="preserve"> costs in the same manner as other costs.</w:t>
      </w:r>
    </w:p>
    <w:p w14:paraId="5DAF26B2" w14:textId="77777777" w:rsidR="000C37D9" w:rsidRPr="00AE7D7D" w:rsidRDefault="000C37D9" w:rsidP="000C37D9">
      <w:pPr>
        <w:jc w:val="both"/>
        <w:rPr>
          <w:rFonts w:ascii="Times New Roman" w:hAnsi="Times New Roman"/>
          <w:b/>
          <w:szCs w:val="32"/>
          <w:u w:val="single"/>
        </w:rPr>
      </w:pPr>
      <w:r w:rsidRPr="00AE7D7D">
        <w:rPr>
          <w:rFonts w:ascii="Times New Roman" w:hAnsi="Times New Roman"/>
          <w:b/>
          <w:szCs w:val="32"/>
          <w:u w:val="single"/>
        </w:rPr>
        <w:t>DOCUMENTATION</w:t>
      </w:r>
    </w:p>
    <w:p w14:paraId="236C5122" w14:textId="77777777" w:rsidR="000C37D9" w:rsidRPr="002F1E3B" w:rsidRDefault="000C37D9" w:rsidP="000C37D9">
      <w:pPr>
        <w:jc w:val="both"/>
        <w:rPr>
          <w:rFonts w:ascii="Times New Roman" w:hAnsi="Times New Roman"/>
          <w:szCs w:val="32"/>
        </w:rPr>
      </w:pPr>
      <w:r>
        <w:rPr>
          <w:rFonts w:ascii="Times New Roman" w:hAnsi="Times New Roman"/>
          <w:szCs w:val="32"/>
        </w:rPr>
        <w:t>Documentation is vital to the cost analysis process. It provides a record of the entire analysis and will be used to justify actions taken. Documentation will be used to justify the rating given to a particular offeror, to use as a basis for discussion and negotiation with the offeror, to use in the event of a challenge of the award, and finally to use during contract monitoring and administration.</w:t>
      </w:r>
    </w:p>
    <w:p w14:paraId="0D71505C" w14:textId="77777777" w:rsidR="000C37D9" w:rsidRDefault="000C37D9" w:rsidP="000C37D9">
      <w:pPr>
        <w:jc w:val="both"/>
        <w:rPr>
          <w:sz w:val="28"/>
        </w:rPr>
      </w:pPr>
    </w:p>
    <w:p w14:paraId="4F248614" w14:textId="77777777" w:rsidR="009E0B13" w:rsidRPr="00452B80" w:rsidRDefault="009E0B13" w:rsidP="000C37D9">
      <w:pPr>
        <w:jc w:val="both"/>
        <w:rPr>
          <w:sz w:val="28"/>
        </w:rPr>
      </w:pPr>
    </w:p>
    <w:p w14:paraId="473890FF" w14:textId="77777777" w:rsidR="000C37D9" w:rsidRDefault="000C37D9" w:rsidP="000C37D9">
      <w:pPr>
        <w:jc w:val="both"/>
        <w:rPr>
          <w:rFonts w:ascii="Times New Roman" w:hAnsi="Times New Roman"/>
          <w:b/>
          <w:u w:val="single"/>
        </w:rPr>
      </w:pPr>
      <w:r>
        <w:rPr>
          <w:rFonts w:ascii="Times New Roman" w:hAnsi="Times New Roman"/>
          <w:b/>
          <w:u w:val="single"/>
        </w:rPr>
        <w:t>COST ANALYSIS WORKSHEET</w:t>
      </w:r>
    </w:p>
    <w:p w14:paraId="601F5768" w14:textId="77777777" w:rsidR="009E0B13" w:rsidRDefault="009E0B13" w:rsidP="000C37D9">
      <w:pPr>
        <w:jc w:val="both"/>
        <w:rPr>
          <w:rFonts w:ascii="Times New Roman" w:hAnsi="Times New Roman"/>
          <w:b/>
        </w:rPr>
      </w:pPr>
    </w:p>
    <w:p w14:paraId="2D6929A4" w14:textId="77777777" w:rsidR="000C37D9" w:rsidRDefault="000C37D9" w:rsidP="000C37D9">
      <w:pPr>
        <w:jc w:val="both"/>
        <w:rPr>
          <w:rFonts w:ascii="Times New Roman" w:hAnsi="Times New Roman"/>
          <w:b/>
        </w:rPr>
      </w:pPr>
      <w:r>
        <w:rPr>
          <w:rFonts w:ascii="Times New Roman" w:hAnsi="Times New Roman"/>
          <w:b/>
        </w:rPr>
        <w:t>Part I – General</w:t>
      </w:r>
    </w:p>
    <w:tbl>
      <w:tblPr>
        <w:tblStyle w:val="TableGrid"/>
        <w:tblW w:w="0" w:type="auto"/>
        <w:tblLook w:val="04A0" w:firstRow="1" w:lastRow="0" w:firstColumn="1" w:lastColumn="0" w:noHBand="0" w:noVBand="1"/>
      </w:tblPr>
      <w:tblGrid>
        <w:gridCol w:w="9350"/>
      </w:tblGrid>
      <w:tr w:rsidR="000C37D9" w14:paraId="53FD5CA6" w14:textId="77777777" w:rsidTr="005B639A">
        <w:tc>
          <w:tcPr>
            <w:tcW w:w="9350" w:type="dxa"/>
          </w:tcPr>
          <w:p w14:paraId="366F51E5" w14:textId="77777777" w:rsidR="000C37D9" w:rsidRDefault="000C37D9" w:rsidP="005B639A">
            <w:pPr>
              <w:jc w:val="both"/>
              <w:rPr>
                <w:rFonts w:ascii="Times New Roman" w:hAnsi="Times New Roman"/>
                <w:b/>
              </w:rPr>
            </w:pPr>
            <w:r>
              <w:rPr>
                <w:rFonts w:ascii="Times New Roman" w:hAnsi="Times New Roman"/>
                <w:b/>
              </w:rPr>
              <w:t>Bidder:</w:t>
            </w:r>
          </w:p>
          <w:p w14:paraId="67A58572" w14:textId="77777777" w:rsidR="000C37D9" w:rsidRDefault="000C37D9" w:rsidP="005B639A">
            <w:pPr>
              <w:ind w:left="-113"/>
              <w:jc w:val="both"/>
              <w:rPr>
                <w:rFonts w:ascii="Times New Roman" w:hAnsi="Times New Roman"/>
                <w:b/>
              </w:rPr>
            </w:pPr>
          </w:p>
        </w:tc>
      </w:tr>
      <w:tr w:rsidR="000C37D9" w14:paraId="6EC18B77" w14:textId="77777777" w:rsidTr="005B639A">
        <w:tc>
          <w:tcPr>
            <w:tcW w:w="9350" w:type="dxa"/>
          </w:tcPr>
          <w:tbl>
            <w:tblPr>
              <w:tblStyle w:val="TableGrid"/>
              <w:tblW w:w="9224" w:type="dxa"/>
              <w:tblLook w:val="04A0" w:firstRow="1" w:lastRow="0" w:firstColumn="1" w:lastColumn="0" w:noHBand="0" w:noVBand="1"/>
            </w:tblPr>
            <w:tblGrid>
              <w:gridCol w:w="1052"/>
              <w:gridCol w:w="5130"/>
              <w:gridCol w:w="3042"/>
            </w:tblGrid>
            <w:tr w:rsidR="000C37D9" w14:paraId="5A1D1DD3" w14:textId="77777777" w:rsidTr="00627B3E">
              <w:trPr>
                <w:trHeight w:val="1583"/>
              </w:trPr>
              <w:tc>
                <w:tcPr>
                  <w:tcW w:w="1052" w:type="dxa"/>
                </w:tcPr>
                <w:p w14:paraId="39D83E45" w14:textId="77777777" w:rsidR="000C37D9" w:rsidRPr="00AE7D7D" w:rsidRDefault="000C37D9" w:rsidP="005B639A">
                  <w:pPr>
                    <w:ind w:left="-136" w:firstLine="90"/>
                    <w:jc w:val="both"/>
                    <w:rPr>
                      <w:rFonts w:ascii="Times New Roman" w:hAnsi="Times New Roman"/>
                    </w:rPr>
                  </w:pPr>
                  <w:r w:rsidRPr="00AE7D7D">
                    <w:rPr>
                      <w:rFonts w:ascii="Times New Roman" w:hAnsi="Times New Roman"/>
                    </w:rPr>
                    <w:t>1.</w:t>
                  </w:r>
                </w:p>
              </w:tc>
              <w:tc>
                <w:tcPr>
                  <w:tcW w:w="5130" w:type="dxa"/>
                </w:tcPr>
                <w:p w14:paraId="37D9C179" w14:textId="77777777" w:rsidR="000C37D9" w:rsidRPr="00AE7D7D" w:rsidRDefault="000C37D9" w:rsidP="005B639A">
                  <w:pPr>
                    <w:jc w:val="both"/>
                    <w:rPr>
                      <w:rFonts w:ascii="Times New Roman" w:hAnsi="Times New Roman"/>
                    </w:rPr>
                  </w:pPr>
                  <w:r w:rsidRPr="00AE7D7D">
                    <w:rPr>
                      <w:rFonts w:ascii="Times New Roman" w:hAnsi="Times New Roman"/>
                    </w:rPr>
                    <w:t>Offeror computations checked and verified</w:t>
                  </w:r>
                </w:p>
                <w:p w14:paraId="37E001B8" w14:textId="77777777" w:rsidR="000C37D9" w:rsidRDefault="000C37D9" w:rsidP="005B639A">
                  <w:pPr>
                    <w:jc w:val="both"/>
                    <w:rPr>
                      <w:rFonts w:ascii="Times New Roman" w:hAnsi="Times New Roman"/>
                    </w:rPr>
                  </w:pPr>
                </w:p>
                <w:p w14:paraId="27AEC39E" w14:textId="77777777" w:rsidR="000C37D9" w:rsidRDefault="000C37D9" w:rsidP="005B639A">
                  <w:pPr>
                    <w:jc w:val="both"/>
                    <w:rPr>
                      <w:rFonts w:ascii="Times New Roman" w:hAnsi="Times New Roman"/>
                    </w:rPr>
                  </w:pPr>
                  <w:r w:rsidRPr="00AE7D7D">
                    <w:rPr>
                      <w:rFonts w:ascii="Times New Roman" w:hAnsi="Times New Roman"/>
                    </w:rPr>
                    <w:t>Problems/Comments:</w:t>
                  </w:r>
                </w:p>
                <w:p w14:paraId="76933AB8" w14:textId="77777777" w:rsidR="000C37D9" w:rsidRDefault="000C37D9" w:rsidP="005B639A">
                  <w:pPr>
                    <w:jc w:val="both"/>
                    <w:rPr>
                      <w:rFonts w:ascii="Times New Roman" w:hAnsi="Times New Roman"/>
                    </w:rPr>
                  </w:pPr>
                </w:p>
                <w:p w14:paraId="09409923" w14:textId="77777777" w:rsidR="009E0B13" w:rsidRDefault="009E0B13" w:rsidP="005B639A">
                  <w:pPr>
                    <w:jc w:val="both"/>
                    <w:rPr>
                      <w:rFonts w:ascii="Times New Roman" w:hAnsi="Times New Roman"/>
                    </w:rPr>
                  </w:pPr>
                </w:p>
                <w:p w14:paraId="0E3F8399" w14:textId="77777777" w:rsidR="000C37D9" w:rsidRPr="00AE7D7D" w:rsidRDefault="000C37D9" w:rsidP="005B639A">
                  <w:pPr>
                    <w:jc w:val="both"/>
                    <w:rPr>
                      <w:rFonts w:ascii="Times New Roman" w:hAnsi="Times New Roman"/>
                    </w:rPr>
                  </w:pPr>
                </w:p>
              </w:tc>
              <w:tc>
                <w:tcPr>
                  <w:tcW w:w="3042" w:type="dxa"/>
                </w:tcPr>
                <w:p w14:paraId="35A83AAE" w14:textId="77777777" w:rsidR="000C37D9" w:rsidRDefault="000C37D9" w:rsidP="000C37D9">
                  <w:pPr>
                    <w:pStyle w:val="ListParagraph"/>
                    <w:numPr>
                      <w:ilvl w:val="0"/>
                      <w:numId w:val="30"/>
                    </w:numPr>
                    <w:spacing w:line="240" w:lineRule="auto"/>
                    <w:jc w:val="both"/>
                    <w:rPr>
                      <w:rFonts w:ascii="Times New Roman" w:hAnsi="Times New Roman"/>
                    </w:rPr>
                  </w:pPr>
                  <w:r w:rsidRPr="00AE7D7D">
                    <w:rPr>
                      <w:rFonts w:ascii="Times New Roman" w:hAnsi="Times New Roman"/>
                    </w:rPr>
                    <w:t xml:space="preserve">Yes   </w:t>
                  </w:r>
                </w:p>
                <w:p w14:paraId="11E00499" w14:textId="77777777" w:rsidR="000C37D9" w:rsidRPr="00AE7D7D" w:rsidRDefault="000C37D9" w:rsidP="000C37D9">
                  <w:pPr>
                    <w:pStyle w:val="ListParagraph"/>
                    <w:numPr>
                      <w:ilvl w:val="0"/>
                      <w:numId w:val="30"/>
                    </w:numPr>
                    <w:spacing w:line="240" w:lineRule="auto"/>
                    <w:jc w:val="both"/>
                    <w:rPr>
                      <w:rFonts w:ascii="Times New Roman" w:hAnsi="Times New Roman"/>
                    </w:rPr>
                  </w:pPr>
                  <w:r w:rsidRPr="00AE7D7D">
                    <w:rPr>
                      <w:rFonts w:ascii="Times New Roman" w:hAnsi="Times New Roman"/>
                    </w:rPr>
                    <w:t>No</w:t>
                  </w:r>
                </w:p>
              </w:tc>
            </w:tr>
            <w:tr w:rsidR="000C37D9" w14:paraId="0D0578D0" w14:textId="77777777" w:rsidTr="005B639A">
              <w:tc>
                <w:tcPr>
                  <w:tcW w:w="1052" w:type="dxa"/>
                </w:tcPr>
                <w:p w14:paraId="2A0E02FE" w14:textId="77777777" w:rsidR="000C37D9" w:rsidRPr="00AE7D7D" w:rsidRDefault="000C37D9" w:rsidP="005B639A">
                  <w:pPr>
                    <w:jc w:val="both"/>
                    <w:rPr>
                      <w:rFonts w:ascii="Times New Roman" w:hAnsi="Times New Roman"/>
                    </w:rPr>
                  </w:pPr>
                  <w:r>
                    <w:rPr>
                      <w:rFonts w:ascii="Times New Roman" w:hAnsi="Times New Roman"/>
                    </w:rPr>
                    <w:t>2.</w:t>
                  </w:r>
                </w:p>
              </w:tc>
              <w:tc>
                <w:tcPr>
                  <w:tcW w:w="5130" w:type="dxa"/>
                </w:tcPr>
                <w:p w14:paraId="76958DDB" w14:textId="77777777" w:rsidR="000C37D9" w:rsidRDefault="000C37D9" w:rsidP="005B639A">
                  <w:pPr>
                    <w:jc w:val="both"/>
                    <w:rPr>
                      <w:rFonts w:ascii="Times New Roman" w:hAnsi="Times New Roman"/>
                    </w:rPr>
                  </w:pPr>
                  <w:r>
                    <w:rPr>
                      <w:rFonts w:ascii="Times New Roman" w:hAnsi="Times New Roman"/>
                    </w:rPr>
                    <w:t>All necessary cost elements included</w:t>
                  </w:r>
                </w:p>
                <w:p w14:paraId="6270049D" w14:textId="77777777" w:rsidR="000C37D9" w:rsidRDefault="000C37D9" w:rsidP="005B639A">
                  <w:pPr>
                    <w:jc w:val="both"/>
                    <w:rPr>
                      <w:rFonts w:ascii="Times New Roman" w:hAnsi="Times New Roman"/>
                    </w:rPr>
                  </w:pPr>
                </w:p>
                <w:p w14:paraId="7E6DF730" w14:textId="77777777" w:rsidR="000C37D9" w:rsidRDefault="000C37D9" w:rsidP="005B639A">
                  <w:pPr>
                    <w:jc w:val="both"/>
                    <w:rPr>
                      <w:rFonts w:ascii="Times New Roman" w:hAnsi="Times New Roman"/>
                    </w:rPr>
                  </w:pPr>
                  <w:r>
                    <w:rPr>
                      <w:rFonts w:ascii="Times New Roman" w:hAnsi="Times New Roman"/>
                    </w:rPr>
                    <w:t>Problems/Comments:</w:t>
                  </w:r>
                </w:p>
                <w:p w14:paraId="5BB0EBD0" w14:textId="77777777" w:rsidR="000C37D9" w:rsidRDefault="000C37D9" w:rsidP="005B639A">
                  <w:pPr>
                    <w:jc w:val="both"/>
                    <w:rPr>
                      <w:rFonts w:ascii="Times New Roman" w:hAnsi="Times New Roman"/>
                    </w:rPr>
                  </w:pPr>
                </w:p>
                <w:p w14:paraId="2D5382AD" w14:textId="77777777" w:rsidR="009E0B13" w:rsidRDefault="009E0B13" w:rsidP="005B639A">
                  <w:pPr>
                    <w:jc w:val="both"/>
                    <w:rPr>
                      <w:rFonts w:ascii="Times New Roman" w:hAnsi="Times New Roman"/>
                    </w:rPr>
                  </w:pPr>
                </w:p>
                <w:p w14:paraId="77C8E0D7" w14:textId="77777777" w:rsidR="000C37D9" w:rsidRPr="00AE7D7D" w:rsidRDefault="000C37D9" w:rsidP="005B639A">
                  <w:pPr>
                    <w:jc w:val="both"/>
                    <w:rPr>
                      <w:rFonts w:ascii="Times New Roman" w:hAnsi="Times New Roman"/>
                    </w:rPr>
                  </w:pPr>
                </w:p>
              </w:tc>
              <w:tc>
                <w:tcPr>
                  <w:tcW w:w="3042" w:type="dxa"/>
                </w:tcPr>
                <w:p w14:paraId="70668892" w14:textId="77777777" w:rsidR="000C37D9" w:rsidRDefault="000C37D9" w:rsidP="000C37D9">
                  <w:pPr>
                    <w:pStyle w:val="ListParagraph"/>
                    <w:numPr>
                      <w:ilvl w:val="0"/>
                      <w:numId w:val="30"/>
                    </w:numPr>
                    <w:spacing w:line="240" w:lineRule="auto"/>
                    <w:jc w:val="both"/>
                    <w:rPr>
                      <w:rFonts w:ascii="Times New Roman" w:hAnsi="Times New Roman"/>
                    </w:rPr>
                  </w:pPr>
                  <w:r w:rsidRPr="00AE7D7D">
                    <w:rPr>
                      <w:rFonts w:ascii="Times New Roman" w:hAnsi="Times New Roman"/>
                    </w:rPr>
                    <w:t xml:space="preserve">Yes   </w:t>
                  </w:r>
                </w:p>
                <w:p w14:paraId="28923B9B" w14:textId="77777777" w:rsidR="000C37D9" w:rsidRPr="00AE7D7D" w:rsidRDefault="000C37D9" w:rsidP="000C37D9">
                  <w:pPr>
                    <w:pStyle w:val="ListParagraph"/>
                    <w:numPr>
                      <w:ilvl w:val="0"/>
                      <w:numId w:val="30"/>
                    </w:numPr>
                    <w:spacing w:line="240" w:lineRule="auto"/>
                    <w:jc w:val="both"/>
                    <w:rPr>
                      <w:rFonts w:ascii="Times New Roman" w:hAnsi="Times New Roman"/>
                    </w:rPr>
                  </w:pPr>
                  <w:r w:rsidRPr="00AE7D7D">
                    <w:rPr>
                      <w:rFonts w:ascii="Times New Roman" w:hAnsi="Times New Roman"/>
                    </w:rPr>
                    <w:t>No</w:t>
                  </w:r>
                </w:p>
              </w:tc>
            </w:tr>
            <w:tr w:rsidR="000C37D9" w14:paraId="254C46DA" w14:textId="77777777" w:rsidTr="005B639A">
              <w:tc>
                <w:tcPr>
                  <w:tcW w:w="1052" w:type="dxa"/>
                </w:tcPr>
                <w:p w14:paraId="25F86C53" w14:textId="77777777" w:rsidR="000C37D9" w:rsidRDefault="000C37D9" w:rsidP="005B639A">
                  <w:pPr>
                    <w:jc w:val="both"/>
                    <w:rPr>
                      <w:rFonts w:ascii="Times New Roman" w:hAnsi="Times New Roman"/>
                    </w:rPr>
                  </w:pPr>
                  <w:r>
                    <w:rPr>
                      <w:rFonts w:ascii="Times New Roman" w:hAnsi="Times New Roman"/>
                    </w:rPr>
                    <w:t>3.</w:t>
                  </w:r>
                </w:p>
              </w:tc>
              <w:tc>
                <w:tcPr>
                  <w:tcW w:w="5130" w:type="dxa"/>
                </w:tcPr>
                <w:p w14:paraId="46607ECC" w14:textId="77777777" w:rsidR="000C37D9" w:rsidRDefault="000C37D9" w:rsidP="005B639A">
                  <w:pPr>
                    <w:jc w:val="both"/>
                    <w:rPr>
                      <w:rFonts w:ascii="Times New Roman" w:hAnsi="Times New Roman"/>
                    </w:rPr>
                  </w:pPr>
                  <w:r>
                    <w:rPr>
                      <w:rFonts w:ascii="Times New Roman" w:hAnsi="Times New Roman"/>
                    </w:rPr>
                    <w:t>Offeror supporting documentation and justification complete</w:t>
                  </w:r>
                </w:p>
                <w:p w14:paraId="7EED3F5B" w14:textId="77777777" w:rsidR="000C37D9" w:rsidRDefault="000C37D9" w:rsidP="005B639A">
                  <w:pPr>
                    <w:jc w:val="both"/>
                    <w:rPr>
                      <w:rFonts w:ascii="Times New Roman" w:hAnsi="Times New Roman"/>
                    </w:rPr>
                  </w:pPr>
                </w:p>
                <w:p w14:paraId="6EA491CC" w14:textId="77777777" w:rsidR="000C37D9" w:rsidRDefault="000C37D9" w:rsidP="005B639A">
                  <w:pPr>
                    <w:jc w:val="both"/>
                    <w:rPr>
                      <w:rFonts w:ascii="Times New Roman" w:hAnsi="Times New Roman"/>
                    </w:rPr>
                  </w:pPr>
                  <w:r>
                    <w:rPr>
                      <w:rFonts w:ascii="Times New Roman" w:hAnsi="Times New Roman"/>
                    </w:rPr>
                    <w:t>Problems/Comments:</w:t>
                  </w:r>
                </w:p>
                <w:p w14:paraId="3A7A362C" w14:textId="77777777" w:rsidR="000C37D9" w:rsidRDefault="000C37D9" w:rsidP="005B639A">
                  <w:pPr>
                    <w:jc w:val="both"/>
                    <w:rPr>
                      <w:rFonts w:ascii="Times New Roman" w:hAnsi="Times New Roman"/>
                    </w:rPr>
                  </w:pPr>
                </w:p>
                <w:p w14:paraId="7D7D0195" w14:textId="77777777" w:rsidR="009E0B13" w:rsidRDefault="009E0B13" w:rsidP="005B639A">
                  <w:pPr>
                    <w:jc w:val="both"/>
                    <w:rPr>
                      <w:rFonts w:ascii="Times New Roman" w:hAnsi="Times New Roman"/>
                    </w:rPr>
                  </w:pPr>
                </w:p>
                <w:p w14:paraId="3FB2BBE5" w14:textId="77777777" w:rsidR="000C37D9" w:rsidRDefault="000C37D9" w:rsidP="005B639A">
                  <w:pPr>
                    <w:jc w:val="both"/>
                    <w:rPr>
                      <w:rFonts w:ascii="Times New Roman" w:hAnsi="Times New Roman"/>
                    </w:rPr>
                  </w:pPr>
                </w:p>
              </w:tc>
              <w:tc>
                <w:tcPr>
                  <w:tcW w:w="3042" w:type="dxa"/>
                </w:tcPr>
                <w:p w14:paraId="46DF2951" w14:textId="77777777" w:rsidR="000C37D9" w:rsidRDefault="000C37D9" w:rsidP="000C37D9">
                  <w:pPr>
                    <w:pStyle w:val="ListParagraph"/>
                    <w:numPr>
                      <w:ilvl w:val="0"/>
                      <w:numId w:val="30"/>
                    </w:numPr>
                    <w:spacing w:line="240" w:lineRule="auto"/>
                    <w:jc w:val="both"/>
                    <w:rPr>
                      <w:rFonts w:ascii="Times New Roman" w:hAnsi="Times New Roman"/>
                    </w:rPr>
                  </w:pPr>
                  <w:r>
                    <w:rPr>
                      <w:rFonts w:ascii="Times New Roman" w:hAnsi="Times New Roman"/>
                    </w:rPr>
                    <w:t>Yes</w:t>
                  </w:r>
                </w:p>
                <w:p w14:paraId="7A40DC31" w14:textId="77777777" w:rsidR="000C37D9" w:rsidRPr="00AE7D7D" w:rsidRDefault="000C37D9" w:rsidP="000C37D9">
                  <w:pPr>
                    <w:pStyle w:val="ListParagraph"/>
                    <w:numPr>
                      <w:ilvl w:val="0"/>
                      <w:numId w:val="30"/>
                    </w:numPr>
                    <w:spacing w:line="240" w:lineRule="auto"/>
                    <w:jc w:val="both"/>
                    <w:rPr>
                      <w:rFonts w:ascii="Times New Roman" w:hAnsi="Times New Roman"/>
                    </w:rPr>
                  </w:pPr>
                  <w:r>
                    <w:rPr>
                      <w:rFonts w:ascii="Times New Roman" w:hAnsi="Times New Roman"/>
                    </w:rPr>
                    <w:t>No</w:t>
                  </w:r>
                </w:p>
              </w:tc>
            </w:tr>
            <w:tr w:rsidR="000C37D9" w14:paraId="4DB622D3" w14:textId="77777777" w:rsidTr="005B639A">
              <w:tc>
                <w:tcPr>
                  <w:tcW w:w="1052" w:type="dxa"/>
                </w:tcPr>
                <w:p w14:paraId="7A46E731" w14:textId="77777777" w:rsidR="000C37D9" w:rsidRDefault="000C37D9" w:rsidP="005B639A">
                  <w:pPr>
                    <w:jc w:val="both"/>
                    <w:rPr>
                      <w:rFonts w:ascii="Times New Roman" w:hAnsi="Times New Roman"/>
                    </w:rPr>
                  </w:pPr>
                  <w:r>
                    <w:rPr>
                      <w:rFonts w:ascii="Times New Roman" w:hAnsi="Times New Roman"/>
                    </w:rPr>
                    <w:t>4.</w:t>
                  </w:r>
                </w:p>
              </w:tc>
              <w:tc>
                <w:tcPr>
                  <w:tcW w:w="5130" w:type="dxa"/>
                </w:tcPr>
                <w:p w14:paraId="0D204661" w14:textId="77777777" w:rsidR="000C37D9" w:rsidRDefault="000C37D9" w:rsidP="005B639A">
                  <w:pPr>
                    <w:jc w:val="both"/>
                    <w:rPr>
                      <w:rFonts w:ascii="Times New Roman" w:hAnsi="Times New Roman"/>
                    </w:rPr>
                  </w:pPr>
                  <w:r>
                    <w:rPr>
                      <w:rFonts w:ascii="Times New Roman" w:hAnsi="Times New Roman"/>
                    </w:rPr>
                    <w:t>WIOA cost categorization (Administration, Program)</w:t>
                  </w:r>
                </w:p>
                <w:p w14:paraId="2A38A938" w14:textId="77777777" w:rsidR="000C37D9" w:rsidRDefault="000C37D9" w:rsidP="005B639A">
                  <w:pPr>
                    <w:jc w:val="both"/>
                    <w:rPr>
                      <w:rFonts w:ascii="Times New Roman" w:hAnsi="Times New Roman"/>
                    </w:rPr>
                  </w:pPr>
                </w:p>
                <w:p w14:paraId="5AC082BD" w14:textId="77777777" w:rsidR="000C37D9" w:rsidRDefault="000C37D9" w:rsidP="005B639A">
                  <w:pPr>
                    <w:jc w:val="both"/>
                    <w:rPr>
                      <w:rFonts w:ascii="Times New Roman" w:hAnsi="Times New Roman"/>
                    </w:rPr>
                  </w:pPr>
                  <w:r>
                    <w:rPr>
                      <w:rFonts w:ascii="Times New Roman" w:hAnsi="Times New Roman"/>
                    </w:rPr>
                    <w:t xml:space="preserve">         Correctly categorized</w:t>
                  </w:r>
                </w:p>
                <w:p w14:paraId="26646BBF" w14:textId="77777777" w:rsidR="000C37D9" w:rsidRDefault="000C37D9" w:rsidP="005B639A">
                  <w:pPr>
                    <w:jc w:val="both"/>
                    <w:rPr>
                      <w:rFonts w:ascii="Times New Roman" w:hAnsi="Times New Roman"/>
                    </w:rPr>
                  </w:pPr>
                </w:p>
                <w:p w14:paraId="7586451E" w14:textId="77777777" w:rsidR="000C37D9" w:rsidRDefault="000C37D9" w:rsidP="005B639A">
                  <w:pPr>
                    <w:jc w:val="both"/>
                    <w:rPr>
                      <w:rFonts w:ascii="Times New Roman" w:hAnsi="Times New Roman"/>
                    </w:rPr>
                  </w:pPr>
                </w:p>
                <w:p w14:paraId="3B167BB9" w14:textId="77777777" w:rsidR="000C37D9" w:rsidRDefault="000C37D9" w:rsidP="005B639A">
                  <w:pPr>
                    <w:jc w:val="both"/>
                    <w:rPr>
                      <w:rFonts w:ascii="Times New Roman" w:hAnsi="Times New Roman"/>
                    </w:rPr>
                  </w:pPr>
                  <w:r>
                    <w:rPr>
                      <w:rFonts w:ascii="Times New Roman" w:hAnsi="Times New Roman"/>
                    </w:rPr>
                    <w:t xml:space="preserve">         Need more information (detail below)</w:t>
                  </w:r>
                </w:p>
                <w:p w14:paraId="68952A5E" w14:textId="77777777" w:rsidR="000C37D9" w:rsidRDefault="000C37D9" w:rsidP="005B639A">
                  <w:pPr>
                    <w:jc w:val="both"/>
                    <w:rPr>
                      <w:rFonts w:ascii="Times New Roman" w:hAnsi="Times New Roman"/>
                    </w:rPr>
                  </w:pPr>
                </w:p>
                <w:p w14:paraId="3D8740E6" w14:textId="77777777" w:rsidR="000C37D9" w:rsidRDefault="000C37D9" w:rsidP="005B639A">
                  <w:pPr>
                    <w:jc w:val="both"/>
                    <w:rPr>
                      <w:rFonts w:ascii="Times New Roman" w:hAnsi="Times New Roman"/>
                    </w:rPr>
                  </w:pPr>
                </w:p>
                <w:p w14:paraId="08D18EDA" w14:textId="77777777" w:rsidR="000C37D9" w:rsidRDefault="000C37D9" w:rsidP="005B639A">
                  <w:pPr>
                    <w:jc w:val="both"/>
                    <w:rPr>
                      <w:rFonts w:ascii="Times New Roman" w:hAnsi="Times New Roman"/>
                    </w:rPr>
                  </w:pPr>
                  <w:r>
                    <w:rPr>
                      <w:rFonts w:ascii="Times New Roman" w:hAnsi="Times New Roman"/>
                    </w:rPr>
                    <w:t>Problems/Comments:</w:t>
                  </w:r>
                </w:p>
                <w:p w14:paraId="6A61E5C2" w14:textId="77777777" w:rsidR="000C37D9" w:rsidRDefault="000C37D9" w:rsidP="005B639A">
                  <w:pPr>
                    <w:jc w:val="both"/>
                    <w:rPr>
                      <w:rFonts w:ascii="Times New Roman" w:hAnsi="Times New Roman"/>
                    </w:rPr>
                  </w:pPr>
                </w:p>
                <w:p w14:paraId="48B835E4" w14:textId="77777777" w:rsidR="000C37D9" w:rsidRDefault="000C37D9" w:rsidP="005B639A">
                  <w:pPr>
                    <w:jc w:val="both"/>
                    <w:rPr>
                      <w:rFonts w:ascii="Times New Roman" w:hAnsi="Times New Roman"/>
                    </w:rPr>
                  </w:pPr>
                </w:p>
                <w:p w14:paraId="5DF853AD" w14:textId="77777777" w:rsidR="009E0B13" w:rsidRDefault="009E0B13" w:rsidP="005B639A">
                  <w:pPr>
                    <w:jc w:val="both"/>
                    <w:rPr>
                      <w:rFonts w:ascii="Times New Roman" w:hAnsi="Times New Roman"/>
                    </w:rPr>
                  </w:pPr>
                </w:p>
                <w:p w14:paraId="1AAF0A9D" w14:textId="77777777" w:rsidR="000C37D9" w:rsidRDefault="000C37D9" w:rsidP="005B639A">
                  <w:pPr>
                    <w:jc w:val="both"/>
                    <w:rPr>
                      <w:rFonts w:ascii="Times New Roman" w:hAnsi="Times New Roman"/>
                    </w:rPr>
                  </w:pPr>
                </w:p>
                <w:p w14:paraId="4836D8B0" w14:textId="77777777" w:rsidR="000C37D9" w:rsidRDefault="000C37D9" w:rsidP="005B639A">
                  <w:pPr>
                    <w:jc w:val="both"/>
                    <w:rPr>
                      <w:rFonts w:ascii="Times New Roman" w:hAnsi="Times New Roman"/>
                    </w:rPr>
                  </w:pPr>
                </w:p>
              </w:tc>
              <w:tc>
                <w:tcPr>
                  <w:tcW w:w="3042" w:type="dxa"/>
                </w:tcPr>
                <w:p w14:paraId="7B23C5DB" w14:textId="77777777" w:rsidR="000C37D9" w:rsidRDefault="000C37D9" w:rsidP="005B639A">
                  <w:pPr>
                    <w:pStyle w:val="ListParagraph"/>
                    <w:jc w:val="both"/>
                    <w:rPr>
                      <w:rFonts w:ascii="Times New Roman" w:hAnsi="Times New Roman"/>
                    </w:rPr>
                  </w:pPr>
                </w:p>
                <w:p w14:paraId="266A4E4F" w14:textId="77777777" w:rsidR="000C37D9" w:rsidRDefault="000C37D9" w:rsidP="000C37D9">
                  <w:pPr>
                    <w:pStyle w:val="ListParagraph"/>
                    <w:numPr>
                      <w:ilvl w:val="0"/>
                      <w:numId w:val="30"/>
                    </w:numPr>
                    <w:spacing w:line="240" w:lineRule="auto"/>
                    <w:jc w:val="both"/>
                    <w:rPr>
                      <w:rFonts w:ascii="Times New Roman" w:hAnsi="Times New Roman"/>
                    </w:rPr>
                  </w:pPr>
                  <w:r>
                    <w:rPr>
                      <w:rFonts w:ascii="Times New Roman" w:hAnsi="Times New Roman"/>
                    </w:rPr>
                    <w:t>Yes</w:t>
                  </w:r>
                </w:p>
                <w:p w14:paraId="574AE7F7" w14:textId="77777777" w:rsidR="000C37D9" w:rsidRDefault="000C37D9" w:rsidP="000C37D9">
                  <w:pPr>
                    <w:pStyle w:val="ListParagraph"/>
                    <w:numPr>
                      <w:ilvl w:val="0"/>
                      <w:numId w:val="30"/>
                    </w:numPr>
                    <w:spacing w:line="240" w:lineRule="auto"/>
                    <w:jc w:val="both"/>
                    <w:rPr>
                      <w:rFonts w:ascii="Times New Roman" w:hAnsi="Times New Roman"/>
                    </w:rPr>
                  </w:pPr>
                  <w:r>
                    <w:rPr>
                      <w:rFonts w:ascii="Times New Roman" w:hAnsi="Times New Roman"/>
                    </w:rPr>
                    <w:t>No</w:t>
                  </w:r>
                </w:p>
                <w:p w14:paraId="6FB1E291" w14:textId="77777777" w:rsidR="000C37D9" w:rsidRDefault="000C37D9" w:rsidP="005B639A">
                  <w:pPr>
                    <w:jc w:val="both"/>
                    <w:rPr>
                      <w:rFonts w:ascii="Times New Roman" w:hAnsi="Times New Roman"/>
                    </w:rPr>
                  </w:pPr>
                </w:p>
                <w:p w14:paraId="164DCDD6" w14:textId="77777777" w:rsidR="000C37D9" w:rsidRDefault="000C37D9" w:rsidP="005B639A">
                  <w:pPr>
                    <w:jc w:val="both"/>
                    <w:rPr>
                      <w:rFonts w:ascii="Times New Roman" w:hAnsi="Times New Roman"/>
                    </w:rPr>
                  </w:pPr>
                </w:p>
                <w:p w14:paraId="41DE59A4" w14:textId="77777777" w:rsidR="000C37D9" w:rsidRDefault="000C37D9" w:rsidP="000C37D9">
                  <w:pPr>
                    <w:pStyle w:val="ListParagraph"/>
                    <w:numPr>
                      <w:ilvl w:val="0"/>
                      <w:numId w:val="30"/>
                    </w:numPr>
                    <w:spacing w:line="240" w:lineRule="auto"/>
                    <w:jc w:val="both"/>
                    <w:rPr>
                      <w:rFonts w:ascii="Times New Roman" w:hAnsi="Times New Roman"/>
                    </w:rPr>
                  </w:pPr>
                  <w:r>
                    <w:rPr>
                      <w:rFonts w:ascii="Times New Roman" w:hAnsi="Times New Roman"/>
                    </w:rPr>
                    <w:t>Yes</w:t>
                  </w:r>
                </w:p>
                <w:p w14:paraId="0A21CCB0" w14:textId="77777777" w:rsidR="000C37D9" w:rsidRPr="00AE7D7D" w:rsidRDefault="000C37D9" w:rsidP="000C37D9">
                  <w:pPr>
                    <w:pStyle w:val="ListParagraph"/>
                    <w:numPr>
                      <w:ilvl w:val="0"/>
                      <w:numId w:val="30"/>
                    </w:numPr>
                    <w:spacing w:line="240" w:lineRule="auto"/>
                    <w:jc w:val="both"/>
                    <w:rPr>
                      <w:rFonts w:ascii="Times New Roman" w:hAnsi="Times New Roman"/>
                    </w:rPr>
                  </w:pPr>
                  <w:r w:rsidRPr="00AE7D7D">
                    <w:rPr>
                      <w:rFonts w:ascii="Times New Roman" w:hAnsi="Times New Roman"/>
                    </w:rPr>
                    <w:t>No</w:t>
                  </w:r>
                </w:p>
              </w:tc>
            </w:tr>
          </w:tbl>
          <w:p w14:paraId="5F62DCE8" w14:textId="77777777" w:rsidR="000C37D9" w:rsidRDefault="000C37D9" w:rsidP="005B639A">
            <w:pPr>
              <w:jc w:val="both"/>
              <w:rPr>
                <w:rFonts w:ascii="Times New Roman" w:hAnsi="Times New Roman"/>
                <w:b/>
              </w:rPr>
            </w:pPr>
          </w:p>
        </w:tc>
      </w:tr>
    </w:tbl>
    <w:p w14:paraId="1210569C" w14:textId="77777777" w:rsidR="000C37D9" w:rsidRDefault="000C37D9" w:rsidP="000C37D9">
      <w:pPr>
        <w:jc w:val="both"/>
        <w:rPr>
          <w:rFonts w:ascii="Times New Roman" w:hAnsi="Times New Roman"/>
          <w:b/>
        </w:rPr>
      </w:pPr>
    </w:p>
    <w:p w14:paraId="17D75440" w14:textId="77777777" w:rsidR="000C37D9" w:rsidRDefault="000C37D9" w:rsidP="000C37D9">
      <w:pPr>
        <w:jc w:val="both"/>
        <w:rPr>
          <w:rFonts w:ascii="Times New Roman" w:hAnsi="Times New Roman"/>
          <w:b/>
        </w:rPr>
      </w:pPr>
    </w:p>
    <w:p w14:paraId="3AC7C9DB" w14:textId="77777777" w:rsidR="000C37D9" w:rsidRDefault="000C37D9" w:rsidP="000C37D9">
      <w:pPr>
        <w:jc w:val="both"/>
        <w:rPr>
          <w:rFonts w:ascii="Times New Roman" w:hAnsi="Times New Roman"/>
          <w:b/>
        </w:rPr>
      </w:pPr>
      <w:r>
        <w:rPr>
          <w:rFonts w:ascii="Times New Roman" w:hAnsi="Times New Roman"/>
          <w:b/>
        </w:rPr>
        <w:lastRenderedPageBreak/>
        <w:t>Part II – Specific Costs</w:t>
      </w:r>
    </w:p>
    <w:tbl>
      <w:tblPr>
        <w:tblStyle w:val="TableGrid"/>
        <w:tblW w:w="9805" w:type="dxa"/>
        <w:tblLook w:val="04A0" w:firstRow="1" w:lastRow="0" w:firstColumn="1" w:lastColumn="0" w:noHBand="0" w:noVBand="1"/>
      </w:tblPr>
      <w:tblGrid>
        <w:gridCol w:w="3116"/>
        <w:gridCol w:w="92"/>
        <w:gridCol w:w="2367"/>
        <w:gridCol w:w="4230"/>
      </w:tblGrid>
      <w:tr w:rsidR="000C37D9" w14:paraId="5E9BF248" w14:textId="77777777" w:rsidTr="005B639A">
        <w:tc>
          <w:tcPr>
            <w:tcW w:w="3116" w:type="dxa"/>
          </w:tcPr>
          <w:p w14:paraId="1D97AFA7" w14:textId="77777777" w:rsidR="000C37D9" w:rsidRPr="00E2265E" w:rsidRDefault="000C37D9" w:rsidP="005B639A">
            <w:pPr>
              <w:jc w:val="center"/>
              <w:rPr>
                <w:rFonts w:ascii="Times New Roman" w:hAnsi="Times New Roman"/>
                <w:b/>
              </w:rPr>
            </w:pPr>
            <w:r>
              <w:rPr>
                <w:rFonts w:ascii="Times New Roman" w:hAnsi="Times New Roman"/>
                <w:b/>
              </w:rPr>
              <w:t>Cost Element</w:t>
            </w:r>
          </w:p>
        </w:tc>
        <w:tc>
          <w:tcPr>
            <w:tcW w:w="2459" w:type="dxa"/>
            <w:gridSpan w:val="2"/>
          </w:tcPr>
          <w:p w14:paraId="5F3A4C05" w14:textId="77777777" w:rsidR="000C37D9" w:rsidRPr="00E2265E" w:rsidRDefault="000C37D9" w:rsidP="005B639A">
            <w:pPr>
              <w:jc w:val="center"/>
              <w:rPr>
                <w:rFonts w:ascii="Times New Roman" w:hAnsi="Times New Roman"/>
                <w:b/>
              </w:rPr>
            </w:pPr>
            <w:r>
              <w:rPr>
                <w:rFonts w:ascii="Times New Roman" w:hAnsi="Times New Roman"/>
                <w:b/>
              </w:rPr>
              <w:t>Necessary/Reasonable</w:t>
            </w:r>
          </w:p>
        </w:tc>
        <w:tc>
          <w:tcPr>
            <w:tcW w:w="4230" w:type="dxa"/>
          </w:tcPr>
          <w:p w14:paraId="5A83380D" w14:textId="77777777" w:rsidR="000C37D9" w:rsidRDefault="000C37D9" w:rsidP="005B639A">
            <w:pPr>
              <w:jc w:val="center"/>
              <w:rPr>
                <w:rFonts w:ascii="Times New Roman" w:hAnsi="Times New Roman"/>
                <w:b/>
              </w:rPr>
            </w:pPr>
            <w:r>
              <w:rPr>
                <w:rFonts w:ascii="Times New Roman" w:hAnsi="Times New Roman"/>
                <w:b/>
              </w:rPr>
              <w:t xml:space="preserve">Basis for Judgement </w:t>
            </w:r>
          </w:p>
          <w:p w14:paraId="770A3B90" w14:textId="77777777" w:rsidR="000C37D9" w:rsidRPr="00E2265E" w:rsidRDefault="000C37D9" w:rsidP="005B639A">
            <w:pPr>
              <w:jc w:val="center"/>
              <w:rPr>
                <w:rFonts w:ascii="Times New Roman" w:hAnsi="Times New Roman"/>
                <w:b/>
              </w:rPr>
            </w:pPr>
            <w:r>
              <w:rPr>
                <w:rFonts w:ascii="Times New Roman" w:hAnsi="Times New Roman"/>
                <w:b/>
              </w:rPr>
              <w:t>(Check one or more)</w:t>
            </w:r>
          </w:p>
        </w:tc>
      </w:tr>
      <w:tr w:rsidR="000C37D9" w14:paraId="5957DF7D" w14:textId="77777777" w:rsidTr="005B639A">
        <w:tc>
          <w:tcPr>
            <w:tcW w:w="3116" w:type="dxa"/>
          </w:tcPr>
          <w:p w14:paraId="1FAA8E72" w14:textId="77777777" w:rsidR="000C37D9" w:rsidRPr="00E2265E" w:rsidRDefault="000C37D9" w:rsidP="005B639A">
            <w:pPr>
              <w:rPr>
                <w:rFonts w:ascii="Times New Roman" w:hAnsi="Times New Roman"/>
              </w:rPr>
            </w:pPr>
            <w:r>
              <w:rPr>
                <w:rFonts w:ascii="Times New Roman" w:hAnsi="Times New Roman"/>
              </w:rPr>
              <w:t>1. Staff Costs</w:t>
            </w:r>
          </w:p>
        </w:tc>
        <w:tc>
          <w:tcPr>
            <w:tcW w:w="2459" w:type="dxa"/>
            <w:gridSpan w:val="2"/>
          </w:tcPr>
          <w:p w14:paraId="6D278088" w14:textId="77777777" w:rsidR="000C37D9" w:rsidRPr="00E2265E" w:rsidRDefault="000C37D9" w:rsidP="000C37D9">
            <w:pPr>
              <w:pStyle w:val="ListParagraph"/>
              <w:numPr>
                <w:ilvl w:val="0"/>
                <w:numId w:val="31"/>
              </w:numPr>
              <w:spacing w:line="240" w:lineRule="auto"/>
              <w:rPr>
                <w:rFonts w:ascii="Times New Roman" w:hAnsi="Times New Roman"/>
              </w:rPr>
            </w:pPr>
            <w:r w:rsidRPr="00E2265E">
              <w:rPr>
                <w:rFonts w:ascii="Times New Roman" w:hAnsi="Times New Roman"/>
              </w:rPr>
              <w:t>Yes</w:t>
            </w:r>
          </w:p>
          <w:p w14:paraId="1F7AC86F" w14:textId="77777777" w:rsidR="000C37D9" w:rsidRPr="00E2265E" w:rsidRDefault="000C37D9" w:rsidP="000C37D9">
            <w:pPr>
              <w:pStyle w:val="ListParagraph"/>
              <w:numPr>
                <w:ilvl w:val="0"/>
                <w:numId w:val="31"/>
              </w:numPr>
              <w:spacing w:line="240" w:lineRule="auto"/>
              <w:rPr>
                <w:rFonts w:ascii="Times New Roman" w:hAnsi="Times New Roman"/>
                <w:b/>
              </w:rPr>
            </w:pPr>
            <w:r w:rsidRPr="00E2265E">
              <w:rPr>
                <w:rFonts w:ascii="Times New Roman" w:hAnsi="Times New Roman"/>
              </w:rPr>
              <w:t>No</w:t>
            </w:r>
          </w:p>
        </w:tc>
        <w:tc>
          <w:tcPr>
            <w:tcW w:w="4230" w:type="dxa"/>
          </w:tcPr>
          <w:p w14:paraId="44681ADF" w14:textId="77777777" w:rsidR="000C37D9" w:rsidRDefault="000C37D9" w:rsidP="000C37D9">
            <w:pPr>
              <w:pStyle w:val="ListParagraph"/>
              <w:numPr>
                <w:ilvl w:val="0"/>
                <w:numId w:val="31"/>
              </w:numPr>
              <w:spacing w:line="240" w:lineRule="auto"/>
              <w:rPr>
                <w:rFonts w:ascii="Times New Roman" w:hAnsi="Times New Roman"/>
              </w:rPr>
            </w:pPr>
            <w:r w:rsidRPr="00E2265E">
              <w:rPr>
                <w:rFonts w:ascii="Times New Roman" w:hAnsi="Times New Roman"/>
              </w:rPr>
              <w:t>Independent Agency Estimate</w:t>
            </w:r>
          </w:p>
          <w:p w14:paraId="68DBC0F7" w14:textId="77777777" w:rsidR="000C37D9" w:rsidRDefault="000C37D9" w:rsidP="000C37D9">
            <w:pPr>
              <w:pStyle w:val="ListParagraph"/>
              <w:numPr>
                <w:ilvl w:val="0"/>
                <w:numId w:val="31"/>
              </w:numPr>
              <w:spacing w:line="240" w:lineRule="auto"/>
              <w:rPr>
                <w:rFonts w:ascii="Times New Roman" w:hAnsi="Times New Roman"/>
              </w:rPr>
            </w:pPr>
            <w:r>
              <w:rPr>
                <w:rFonts w:ascii="Times New Roman" w:hAnsi="Times New Roman"/>
              </w:rPr>
              <w:t>Compared/Other Current Offers</w:t>
            </w:r>
          </w:p>
          <w:p w14:paraId="5186A968" w14:textId="77777777" w:rsidR="000C37D9" w:rsidRDefault="000C37D9" w:rsidP="000C37D9">
            <w:pPr>
              <w:pStyle w:val="ListParagraph"/>
              <w:numPr>
                <w:ilvl w:val="0"/>
                <w:numId w:val="31"/>
              </w:numPr>
              <w:spacing w:line="240" w:lineRule="auto"/>
              <w:rPr>
                <w:rFonts w:ascii="Times New Roman" w:hAnsi="Times New Roman"/>
              </w:rPr>
            </w:pPr>
            <w:r>
              <w:rPr>
                <w:rFonts w:ascii="Times New Roman" w:hAnsi="Times New Roman"/>
              </w:rPr>
              <w:t>Compared/Past Offers</w:t>
            </w:r>
          </w:p>
          <w:p w14:paraId="361DE747" w14:textId="77777777" w:rsidR="000C37D9" w:rsidRDefault="000C37D9" w:rsidP="000C37D9">
            <w:pPr>
              <w:pStyle w:val="ListParagraph"/>
              <w:numPr>
                <w:ilvl w:val="0"/>
                <w:numId w:val="31"/>
              </w:numPr>
              <w:spacing w:line="240" w:lineRule="auto"/>
              <w:rPr>
                <w:rFonts w:ascii="Times New Roman" w:hAnsi="Times New Roman"/>
              </w:rPr>
            </w:pPr>
            <w:r>
              <w:rPr>
                <w:rFonts w:ascii="Times New Roman" w:hAnsi="Times New Roman"/>
              </w:rPr>
              <w:t>Verified Market Price or Quote</w:t>
            </w:r>
          </w:p>
          <w:p w14:paraId="343E693C" w14:textId="77777777" w:rsidR="000C37D9" w:rsidRPr="00E2265E" w:rsidRDefault="000C37D9" w:rsidP="000C37D9">
            <w:pPr>
              <w:pStyle w:val="ListParagraph"/>
              <w:numPr>
                <w:ilvl w:val="0"/>
                <w:numId w:val="31"/>
              </w:numPr>
              <w:spacing w:line="240" w:lineRule="auto"/>
              <w:rPr>
                <w:rFonts w:ascii="Times New Roman" w:hAnsi="Times New Roman"/>
              </w:rPr>
            </w:pPr>
            <w:r>
              <w:rPr>
                <w:rFonts w:ascii="Times New Roman" w:hAnsi="Times New Roman"/>
              </w:rPr>
              <w:t>Other (specify)</w:t>
            </w:r>
          </w:p>
        </w:tc>
      </w:tr>
      <w:tr w:rsidR="000C37D9" w14:paraId="32CC70B1" w14:textId="77777777" w:rsidTr="005B639A">
        <w:tc>
          <w:tcPr>
            <w:tcW w:w="9805" w:type="dxa"/>
            <w:gridSpan w:val="4"/>
          </w:tcPr>
          <w:p w14:paraId="1B259D32"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0D0C5864" w14:textId="77777777" w:rsidR="000C37D9" w:rsidRDefault="000C37D9" w:rsidP="005B639A">
            <w:pPr>
              <w:pStyle w:val="ListParagraph"/>
              <w:rPr>
                <w:rFonts w:ascii="Times New Roman" w:hAnsi="Times New Roman"/>
              </w:rPr>
            </w:pPr>
          </w:p>
          <w:p w14:paraId="2DA7A3E9" w14:textId="77777777" w:rsidR="000C37D9" w:rsidRDefault="000C37D9" w:rsidP="005B639A">
            <w:pPr>
              <w:pStyle w:val="ListParagraph"/>
              <w:rPr>
                <w:rFonts w:ascii="Times New Roman" w:hAnsi="Times New Roman"/>
              </w:rPr>
            </w:pPr>
          </w:p>
          <w:p w14:paraId="1347E23C" w14:textId="77777777" w:rsidR="000C37D9" w:rsidRDefault="000C37D9" w:rsidP="005B639A">
            <w:pPr>
              <w:pStyle w:val="ListParagraph"/>
              <w:rPr>
                <w:rFonts w:ascii="Times New Roman" w:hAnsi="Times New Roman"/>
              </w:rPr>
            </w:pPr>
          </w:p>
          <w:p w14:paraId="47BEE14D" w14:textId="77777777" w:rsidR="000C37D9" w:rsidRDefault="000C37D9" w:rsidP="005B639A">
            <w:pPr>
              <w:pStyle w:val="ListParagraph"/>
              <w:rPr>
                <w:rFonts w:ascii="Times New Roman" w:hAnsi="Times New Roman"/>
              </w:rPr>
            </w:pPr>
          </w:p>
          <w:p w14:paraId="00D62815" w14:textId="77777777" w:rsidR="000C37D9" w:rsidRPr="00E2265E" w:rsidRDefault="000C37D9" w:rsidP="005B639A">
            <w:pPr>
              <w:pStyle w:val="ListParagraph"/>
              <w:rPr>
                <w:rFonts w:ascii="Times New Roman" w:hAnsi="Times New Roman"/>
              </w:rPr>
            </w:pPr>
          </w:p>
        </w:tc>
      </w:tr>
      <w:tr w:rsidR="000C37D9" w14:paraId="4B05F486" w14:textId="77777777" w:rsidTr="005B639A">
        <w:tc>
          <w:tcPr>
            <w:tcW w:w="3208" w:type="dxa"/>
            <w:gridSpan w:val="2"/>
          </w:tcPr>
          <w:p w14:paraId="680BFF94" w14:textId="77777777" w:rsidR="000C37D9" w:rsidRDefault="000C37D9" w:rsidP="005B639A">
            <w:pPr>
              <w:pStyle w:val="ListParagraph"/>
              <w:ind w:left="67" w:hanging="67"/>
              <w:rPr>
                <w:rFonts w:ascii="Times New Roman" w:hAnsi="Times New Roman"/>
              </w:rPr>
            </w:pPr>
            <w:r>
              <w:rPr>
                <w:rFonts w:ascii="Times New Roman" w:hAnsi="Times New Roman"/>
              </w:rPr>
              <w:t xml:space="preserve">2. Fringe Benefits </w:t>
            </w:r>
          </w:p>
          <w:p w14:paraId="2F58CED5" w14:textId="77777777" w:rsidR="000C37D9" w:rsidRDefault="000C37D9" w:rsidP="005B639A">
            <w:pPr>
              <w:pStyle w:val="ListParagraph"/>
              <w:ind w:left="67" w:hanging="67"/>
              <w:rPr>
                <w:rFonts w:ascii="Times New Roman" w:hAnsi="Times New Roman"/>
              </w:rPr>
            </w:pPr>
            <w:r>
              <w:rPr>
                <w:rFonts w:ascii="Times New Roman" w:hAnsi="Times New Roman"/>
              </w:rPr>
              <w:t xml:space="preserve"> (For tax-based elements, be sure that rates and bases are current.)</w:t>
            </w:r>
          </w:p>
        </w:tc>
        <w:tc>
          <w:tcPr>
            <w:tcW w:w="2367" w:type="dxa"/>
          </w:tcPr>
          <w:p w14:paraId="7D039F7C"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0F0A5DA6"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1BB757B0"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63ABBF1F"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4ECFED57"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19D0FDB9"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01A250E4"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14:paraId="1629D91C" w14:textId="77777777" w:rsidTr="005B639A">
        <w:tc>
          <w:tcPr>
            <w:tcW w:w="9805" w:type="dxa"/>
            <w:gridSpan w:val="4"/>
          </w:tcPr>
          <w:p w14:paraId="3E828D46"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31729E82" w14:textId="77777777" w:rsidR="000C37D9" w:rsidRDefault="000C37D9" w:rsidP="005B639A">
            <w:pPr>
              <w:pStyle w:val="ListParagraph"/>
              <w:rPr>
                <w:rFonts w:ascii="Times New Roman" w:hAnsi="Times New Roman"/>
              </w:rPr>
            </w:pPr>
          </w:p>
          <w:p w14:paraId="1537A02B" w14:textId="77777777" w:rsidR="000C37D9" w:rsidRDefault="000C37D9" w:rsidP="005B639A">
            <w:pPr>
              <w:pStyle w:val="ListParagraph"/>
              <w:rPr>
                <w:rFonts w:ascii="Times New Roman" w:hAnsi="Times New Roman"/>
              </w:rPr>
            </w:pPr>
          </w:p>
          <w:p w14:paraId="12085B47" w14:textId="77777777" w:rsidR="000C37D9" w:rsidRDefault="000C37D9" w:rsidP="005B639A">
            <w:pPr>
              <w:pStyle w:val="ListParagraph"/>
              <w:rPr>
                <w:rFonts w:ascii="Times New Roman" w:hAnsi="Times New Roman"/>
              </w:rPr>
            </w:pPr>
          </w:p>
          <w:p w14:paraId="65A27B79" w14:textId="77777777" w:rsidR="000C37D9" w:rsidRDefault="000C37D9" w:rsidP="005B639A">
            <w:pPr>
              <w:pStyle w:val="ListParagraph"/>
              <w:rPr>
                <w:rFonts w:ascii="Times New Roman" w:hAnsi="Times New Roman"/>
              </w:rPr>
            </w:pPr>
          </w:p>
          <w:p w14:paraId="2567B224" w14:textId="77777777" w:rsidR="000C37D9" w:rsidRPr="00E2265E" w:rsidRDefault="000C37D9" w:rsidP="005B639A">
            <w:pPr>
              <w:pStyle w:val="ListParagraph"/>
              <w:rPr>
                <w:rFonts w:ascii="Times New Roman" w:hAnsi="Times New Roman"/>
              </w:rPr>
            </w:pPr>
          </w:p>
        </w:tc>
      </w:tr>
      <w:tr w:rsidR="000C37D9" w:rsidRPr="00E2265E" w14:paraId="3BB92855" w14:textId="77777777" w:rsidTr="005B639A">
        <w:tc>
          <w:tcPr>
            <w:tcW w:w="3208" w:type="dxa"/>
            <w:gridSpan w:val="2"/>
          </w:tcPr>
          <w:p w14:paraId="5E7ACC54" w14:textId="77777777" w:rsidR="000C37D9" w:rsidRDefault="000C37D9" w:rsidP="005B639A">
            <w:pPr>
              <w:pStyle w:val="ListParagraph"/>
              <w:ind w:left="67" w:hanging="67"/>
              <w:rPr>
                <w:rFonts w:ascii="Times New Roman" w:hAnsi="Times New Roman"/>
              </w:rPr>
            </w:pPr>
            <w:r>
              <w:rPr>
                <w:rFonts w:ascii="Times New Roman" w:hAnsi="Times New Roman"/>
              </w:rPr>
              <w:t>3. Materials:</w:t>
            </w:r>
          </w:p>
          <w:p w14:paraId="27FDA575" w14:textId="77777777" w:rsidR="000C37D9" w:rsidRDefault="000C37D9" w:rsidP="005B639A">
            <w:pPr>
              <w:pStyle w:val="ListParagraph"/>
              <w:ind w:left="67" w:hanging="67"/>
              <w:rPr>
                <w:rFonts w:ascii="Times New Roman" w:hAnsi="Times New Roman"/>
              </w:rPr>
            </w:pPr>
            <w:r>
              <w:rPr>
                <w:rFonts w:ascii="Times New Roman" w:hAnsi="Times New Roman"/>
              </w:rPr>
              <w:t xml:space="preserve">    Training/Program</w:t>
            </w:r>
          </w:p>
        </w:tc>
        <w:tc>
          <w:tcPr>
            <w:tcW w:w="2367" w:type="dxa"/>
          </w:tcPr>
          <w:p w14:paraId="48C14568"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399080B2"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77A6054D"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3726569B"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54D5470F"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1513E09F"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369CE2E4"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221DCADF" w14:textId="77777777" w:rsidTr="005B639A">
        <w:tc>
          <w:tcPr>
            <w:tcW w:w="9805" w:type="dxa"/>
            <w:gridSpan w:val="4"/>
          </w:tcPr>
          <w:p w14:paraId="494D271C"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2FE23C08" w14:textId="77777777" w:rsidR="000C37D9" w:rsidRDefault="000C37D9" w:rsidP="005B639A">
            <w:pPr>
              <w:pStyle w:val="ListParagraph"/>
              <w:rPr>
                <w:rFonts w:ascii="Times New Roman" w:hAnsi="Times New Roman"/>
              </w:rPr>
            </w:pPr>
          </w:p>
          <w:p w14:paraId="1525D71A" w14:textId="77777777" w:rsidR="000C37D9" w:rsidRDefault="000C37D9" w:rsidP="005B639A">
            <w:pPr>
              <w:pStyle w:val="ListParagraph"/>
              <w:rPr>
                <w:rFonts w:ascii="Times New Roman" w:hAnsi="Times New Roman"/>
              </w:rPr>
            </w:pPr>
          </w:p>
          <w:p w14:paraId="67B9ABE7" w14:textId="77777777" w:rsidR="000C37D9" w:rsidRDefault="000C37D9" w:rsidP="005B639A">
            <w:pPr>
              <w:pStyle w:val="ListParagraph"/>
              <w:rPr>
                <w:rFonts w:ascii="Times New Roman" w:hAnsi="Times New Roman"/>
              </w:rPr>
            </w:pPr>
          </w:p>
          <w:p w14:paraId="5904A43E" w14:textId="77777777" w:rsidR="000C37D9" w:rsidRPr="00E2265E" w:rsidRDefault="000C37D9" w:rsidP="005B639A">
            <w:pPr>
              <w:pStyle w:val="ListParagraph"/>
              <w:rPr>
                <w:rFonts w:ascii="Times New Roman" w:hAnsi="Times New Roman"/>
              </w:rPr>
            </w:pPr>
          </w:p>
        </w:tc>
      </w:tr>
      <w:tr w:rsidR="000C37D9" w:rsidRPr="00E2265E" w14:paraId="5597107F" w14:textId="77777777" w:rsidTr="005B639A">
        <w:tc>
          <w:tcPr>
            <w:tcW w:w="3208" w:type="dxa"/>
            <w:gridSpan w:val="2"/>
          </w:tcPr>
          <w:p w14:paraId="6BFC9983" w14:textId="77777777" w:rsidR="000C37D9" w:rsidRDefault="000C37D9" w:rsidP="005B639A">
            <w:pPr>
              <w:pStyle w:val="ListParagraph"/>
              <w:ind w:left="67" w:hanging="67"/>
              <w:rPr>
                <w:rFonts w:ascii="Times New Roman" w:hAnsi="Times New Roman"/>
              </w:rPr>
            </w:pPr>
            <w:r>
              <w:rPr>
                <w:rFonts w:ascii="Times New Roman" w:hAnsi="Times New Roman"/>
              </w:rPr>
              <w:t>4. Materials:</w:t>
            </w:r>
          </w:p>
          <w:p w14:paraId="549A21E3" w14:textId="77777777" w:rsidR="000C37D9" w:rsidRDefault="000C37D9" w:rsidP="005B639A">
            <w:pPr>
              <w:pStyle w:val="ListParagraph"/>
              <w:ind w:left="67" w:hanging="67"/>
              <w:rPr>
                <w:rFonts w:ascii="Times New Roman" w:hAnsi="Times New Roman"/>
              </w:rPr>
            </w:pPr>
            <w:r>
              <w:rPr>
                <w:rFonts w:ascii="Times New Roman" w:hAnsi="Times New Roman"/>
              </w:rPr>
              <w:t xml:space="preserve">    Supplies/General</w:t>
            </w:r>
          </w:p>
        </w:tc>
        <w:tc>
          <w:tcPr>
            <w:tcW w:w="2367" w:type="dxa"/>
          </w:tcPr>
          <w:p w14:paraId="3812DF80"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471509C4"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0D247CFF"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4BDBFF7A"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51E4D80A"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5340E6FA"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7BE9DB82"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72F89042" w14:textId="77777777" w:rsidTr="005B639A">
        <w:tc>
          <w:tcPr>
            <w:tcW w:w="9805" w:type="dxa"/>
            <w:gridSpan w:val="4"/>
          </w:tcPr>
          <w:p w14:paraId="1F60C529"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5E787462" w14:textId="77777777" w:rsidR="000C37D9" w:rsidRPr="00291161" w:rsidRDefault="000C37D9" w:rsidP="005B639A">
            <w:pPr>
              <w:rPr>
                <w:rFonts w:ascii="Times New Roman" w:hAnsi="Times New Roman"/>
              </w:rPr>
            </w:pPr>
          </w:p>
          <w:p w14:paraId="4E15C02C" w14:textId="77777777" w:rsidR="000C37D9" w:rsidRDefault="000C37D9" w:rsidP="005B639A">
            <w:pPr>
              <w:rPr>
                <w:rFonts w:ascii="Times New Roman" w:hAnsi="Times New Roman"/>
              </w:rPr>
            </w:pPr>
          </w:p>
          <w:p w14:paraId="337A3964" w14:textId="77777777" w:rsidR="000C37D9" w:rsidRPr="00E2265E" w:rsidRDefault="000C37D9" w:rsidP="005B639A">
            <w:pPr>
              <w:rPr>
                <w:rFonts w:ascii="Times New Roman" w:hAnsi="Times New Roman"/>
              </w:rPr>
            </w:pPr>
          </w:p>
        </w:tc>
      </w:tr>
      <w:tr w:rsidR="000C37D9" w:rsidRPr="00E2265E" w14:paraId="6EB67AEB" w14:textId="77777777" w:rsidTr="005B639A">
        <w:tc>
          <w:tcPr>
            <w:tcW w:w="3208" w:type="dxa"/>
            <w:gridSpan w:val="2"/>
          </w:tcPr>
          <w:p w14:paraId="44C33980" w14:textId="77777777" w:rsidR="000C37D9" w:rsidRDefault="000C37D9" w:rsidP="005B639A">
            <w:pPr>
              <w:pStyle w:val="ListParagraph"/>
              <w:ind w:left="67" w:hanging="67"/>
              <w:rPr>
                <w:rFonts w:ascii="Times New Roman" w:hAnsi="Times New Roman"/>
              </w:rPr>
            </w:pPr>
            <w:r>
              <w:rPr>
                <w:rFonts w:ascii="Times New Roman" w:hAnsi="Times New Roman"/>
              </w:rPr>
              <w:lastRenderedPageBreak/>
              <w:t>5. Equipment</w:t>
            </w:r>
          </w:p>
        </w:tc>
        <w:tc>
          <w:tcPr>
            <w:tcW w:w="2367" w:type="dxa"/>
          </w:tcPr>
          <w:p w14:paraId="1081B15B"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5A7D98F8"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1F6242AE"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17A4C5DC"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274748B0"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74BC5184"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77901D07"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05903AE2" w14:textId="77777777" w:rsidTr="005B639A">
        <w:tc>
          <w:tcPr>
            <w:tcW w:w="9805" w:type="dxa"/>
            <w:gridSpan w:val="4"/>
          </w:tcPr>
          <w:p w14:paraId="6996806E"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4DC9EDED" w14:textId="77777777" w:rsidR="000C37D9" w:rsidRDefault="000C37D9" w:rsidP="005B639A">
            <w:pPr>
              <w:pStyle w:val="ListParagraph"/>
              <w:rPr>
                <w:rFonts w:ascii="Times New Roman" w:hAnsi="Times New Roman"/>
              </w:rPr>
            </w:pPr>
          </w:p>
          <w:p w14:paraId="56B98180" w14:textId="77777777" w:rsidR="000C37D9" w:rsidRDefault="000C37D9" w:rsidP="005B639A">
            <w:pPr>
              <w:rPr>
                <w:rFonts w:ascii="Times New Roman" w:hAnsi="Times New Roman"/>
              </w:rPr>
            </w:pPr>
          </w:p>
          <w:p w14:paraId="25A9F4A0" w14:textId="77777777" w:rsidR="000C37D9" w:rsidRDefault="000C37D9" w:rsidP="005B639A">
            <w:pPr>
              <w:rPr>
                <w:rFonts w:ascii="Times New Roman" w:hAnsi="Times New Roman"/>
              </w:rPr>
            </w:pPr>
          </w:p>
          <w:p w14:paraId="041A71E6" w14:textId="77777777" w:rsidR="000C37D9" w:rsidRPr="00E2265E" w:rsidRDefault="000C37D9" w:rsidP="005B639A">
            <w:pPr>
              <w:rPr>
                <w:rFonts w:ascii="Times New Roman" w:hAnsi="Times New Roman"/>
              </w:rPr>
            </w:pPr>
          </w:p>
        </w:tc>
      </w:tr>
      <w:tr w:rsidR="000C37D9" w:rsidRPr="00E2265E" w14:paraId="05F56136" w14:textId="77777777" w:rsidTr="005B639A">
        <w:tc>
          <w:tcPr>
            <w:tcW w:w="3208" w:type="dxa"/>
            <w:gridSpan w:val="2"/>
          </w:tcPr>
          <w:p w14:paraId="092F97AB" w14:textId="77777777" w:rsidR="000C37D9" w:rsidRDefault="000C37D9" w:rsidP="005B639A">
            <w:pPr>
              <w:pStyle w:val="ListParagraph"/>
              <w:ind w:left="67" w:hanging="67"/>
              <w:rPr>
                <w:rFonts w:ascii="Times New Roman" w:hAnsi="Times New Roman"/>
              </w:rPr>
            </w:pPr>
            <w:r>
              <w:rPr>
                <w:rFonts w:ascii="Times New Roman" w:hAnsi="Times New Roman"/>
              </w:rPr>
              <w:t>6. Facilities</w:t>
            </w:r>
          </w:p>
        </w:tc>
        <w:tc>
          <w:tcPr>
            <w:tcW w:w="2367" w:type="dxa"/>
          </w:tcPr>
          <w:p w14:paraId="01DA2B01"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29B07B77"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727D3D40"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49A3B9DC"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291DFF45"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7ED6C571"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106175EB"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56A82A60" w14:textId="77777777" w:rsidTr="005B639A">
        <w:tc>
          <w:tcPr>
            <w:tcW w:w="9805" w:type="dxa"/>
            <w:gridSpan w:val="4"/>
          </w:tcPr>
          <w:p w14:paraId="319F07DF"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3CFDB2C7" w14:textId="77777777" w:rsidR="000C37D9" w:rsidRDefault="000C37D9" w:rsidP="005B639A">
            <w:pPr>
              <w:pStyle w:val="ListParagraph"/>
              <w:rPr>
                <w:rFonts w:ascii="Times New Roman" w:hAnsi="Times New Roman"/>
              </w:rPr>
            </w:pPr>
          </w:p>
          <w:p w14:paraId="6BC0620B" w14:textId="77777777" w:rsidR="000C37D9" w:rsidRDefault="000C37D9" w:rsidP="005B639A">
            <w:pPr>
              <w:rPr>
                <w:rFonts w:ascii="Times New Roman" w:hAnsi="Times New Roman"/>
              </w:rPr>
            </w:pPr>
          </w:p>
          <w:p w14:paraId="4E7E3376" w14:textId="77777777" w:rsidR="000C37D9" w:rsidRDefault="000C37D9" w:rsidP="005B639A">
            <w:pPr>
              <w:rPr>
                <w:rFonts w:ascii="Times New Roman" w:hAnsi="Times New Roman"/>
              </w:rPr>
            </w:pPr>
          </w:p>
          <w:p w14:paraId="5A890C42" w14:textId="77777777" w:rsidR="000C37D9" w:rsidRPr="00E2265E" w:rsidRDefault="000C37D9" w:rsidP="005B639A">
            <w:pPr>
              <w:pStyle w:val="ListParagraph"/>
              <w:rPr>
                <w:rFonts w:ascii="Times New Roman" w:hAnsi="Times New Roman"/>
              </w:rPr>
            </w:pPr>
          </w:p>
        </w:tc>
      </w:tr>
      <w:tr w:rsidR="000C37D9" w:rsidRPr="00E2265E" w14:paraId="47539CBC" w14:textId="77777777" w:rsidTr="005B639A">
        <w:tc>
          <w:tcPr>
            <w:tcW w:w="3208" w:type="dxa"/>
            <w:gridSpan w:val="2"/>
          </w:tcPr>
          <w:p w14:paraId="0C6E7C05" w14:textId="77777777" w:rsidR="000C37D9" w:rsidRDefault="000C37D9" w:rsidP="005B639A">
            <w:pPr>
              <w:pStyle w:val="ListParagraph"/>
              <w:ind w:left="67" w:hanging="67"/>
              <w:rPr>
                <w:rFonts w:ascii="Times New Roman" w:hAnsi="Times New Roman"/>
              </w:rPr>
            </w:pPr>
            <w:r>
              <w:rPr>
                <w:rFonts w:ascii="Times New Roman" w:hAnsi="Times New Roman"/>
              </w:rPr>
              <w:t>7. Communications (e.g., telephone, website, etc.)</w:t>
            </w:r>
          </w:p>
        </w:tc>
        <w:tc>
          <w:tcPr>
            <w:tcW w:w="2367" w:type="dxa"/>
          </w:tcPr>
          <w:p w14:paraId="059888D0"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47C5417E"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756E65DF"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274719D1"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6DB63FDD"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03BCF26E"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02AD243B"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53FCAF01" w14:textId="77777777" w:rsidTr="005B639A">
        <w:tc>
          <w:tcPr>
            <w:tcW w:w="9805" w:type="dxa"/>
            <w:gridSpan w:val="4"/>
          </w:tcPr>
          <w:p w14:paraId="6DB0C611"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31AB6EFD" w14:textId="77777777" w:rsidR="000C37D9" w:rsidRDefault="000C37D9" w:rsidP="005B639A">
            <w:pPr>
              <w:pStyle w:val="ListParagraph"/>
              <w:rPr>
                <w:rFonts w:ascii="Times New Roman" w:hAnsi="Times New Roman"/>
              </w:rPr>
            </w:pPr>
          </w:p>
          <w:p w14:paraId="18CDC0A5" w14:textId="77777777" w:rsidR="000C37D9" w:rsidRDefault="000C37D9" w:rsidP="005B639A">
            <w:pPr>
              <w:pStyle w:val="ListParagraph"/>
              <w:rPr>
                <w:rFonts w:ascii="Times New Roman" w:hAnsi="Times New Roman"/>
              </w:rPr>
            </w:pPr>
          </w:p>
          <w:p w14:paraId="28644087" w14:textId="77777777" w:rsidR="000C37D9" w:rsidRDefault="000C37D9" w:rsidP="005B639A">
            <w:pPr>
              <w:pStyle w:val="ListParagraph"/>
              <w:rPr>
                <w:rFonts w:ascii="Times New Roman" w:hAnsi="Times New Roman"/>
              </w:rPr>
            </w:pPr>
          </w:p>
          <w:p w14:paraId="290C3291" w14:textId="77777777" w:rsidR="000C37D9" w:rsidRPr="00E2265E" w:rsidRDefault="000C37D9" w:rsidP="005B639A">
            <w:pPr>
              <w:pStyle w:val="ListParagraph"/>
              <w:rPr>
                <w:rFonts w:ascii="Times New Roman" w:hAnsi="Times New Roman"/>
              </w:rPr>
            </w:pPr>
          </w:p>
        </w:tc>
      </w:tr>
      <w:tr w:rsidR="000C37D9" w:rsidRPr="00E2265E" w14:paraId="0BEACF33" w14:textId="77777777" w:rsidTr="005B639A">
        <w:tc>
          <w:tcPr>
            <w:tcW w:w="3208" w:type="dxa"/>
            <w:gridSpan w:val="2"/>
          </w:tcPr>
          <w:p w14:paraId="1FD29A66" w14:textId="77777777" w:rsidR="000C37D9" w:rsidRDefault="000C37D9" w:rsidP="005B639A">
            <w:pPr>
              <w:pStyle w:val="ListParagraph"/>
              <w:ind w:left="67" w:hanging="67"/>
              <w:rPr>
                <w:rFonts w:ascii="Times New Roman" w:hAnsi="Times New Roman"/>
              </w:rPr>
            </w:pPr>
            <w:r>
              <w:rPr>
                <w:rFonts w:ascii="Times New Roman" w:hAnsi="Times New Roman"/>
              </w:rPr>
              <w:t>8. Insurance/Bonding</w:t>
            </w:r>
          </w:p>
        </w:tc>
        <w:tc>
          <w:tcPr>
            <w:tcW w:w="2367" w:type="dxa"/>
          </w:tcPr>
          <w:p w14:paraId="6D79F725"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7B0B3A34"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78C4CF27"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314C0B85"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4D62CD00"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625F511D"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7DB7B6C0"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7FAB778C" w14:textId="77777777" w:rsidTr="005B639A">
        <w:tc>
          <w:tcPr>
            <w:tcW w:w="9805" w:type="dxa"/>
            <w:gridSpan w:val="4"/>
          </w:tcPr>
          <w:p w14:paraId="4A1B9D49"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206DD77B" w14:textId="77777777" w:rsidR="000C37D9" w:rsidRDefault="000C37D9" w:rsidP="005B639A">
            <w:pPr>
              <w:pStyle w:val="ListParagraph"/>
              <w:rPr>
                <w:rFonts w:ascii="Times New Roman" w:hAnsi="Times New Roman"/>
              </w:rPr>
            </w:pPr>
          </w:p>
          <w:p w14:paraId="30F05AFB" w14:textId="77777777" w:rsidR="000C37D9" w:rsidRDefault="000C37D9" w:rsidP="005B639A">
            <w:pPr>
              <w:pStyle w:val="ListParagraph"/>
              <w:rPr>
                <w:rFonts w:ascii="Times New Roman" w:hAnsi="Times New Roman"/>
              </w:rPr>
            </w:pPr>
          </w:p>
          <w:p w14:paraId="0FDF2C19" w14:textId="77777777" w:rsidR="000C37D9" w:rsidRPr="00E2265E" w:rsidRDefault="000C37D9" w:rsidP="005B639A">
            <w:pPr>
              <w:pStyle w:val="ListParagraph"/>
              <w:rPr>
                <w:rFonts w:ascii="Times New Roman" w:hAnsi="Times New Roman"/>
              </w:rPr>
            </w:pPr>
          </w:p>
        </w:tc>
      </w:tr>
      <w:tr w:rsidR="000C37D9" w:rsidRPr="00E2265E" w14:paraId="31192B8D" w14:textId="77777777" w:rsidTr="005B639A">
        <w:tc>
          <w:tcPr>
            <w:tcW w:w="3208" w:type="dxa"/>
            <w:gridSpan w:val="2"/>
          </w:tcPr>
          <w:p w14:paraId="70162619" w14:textId="77777777" w:rsidR="000C37D9" w:rsidRDefault="000C37D9" w:rsidP="005B639A">
            <w:pPr>
              <w:pStyle w:val="ListParagraph"/>
              <w:ind w:left="67" w:hanging="67"/>
              <w:rPr>
                <w:rFonts w:ascii="Times New Roman" w:hAnsi="Times New Roman"/>
              </w:rPr>
            </w:pPr>
            <w:r>
              <w:rPr>
                <w:rFonts w:ascii="Times New Roman" w:hAnsi="Times New Roman"/>
              </w:rPr>
              <w:t>9. Staff Travel</w:t>
            </w:r>
          </w:p>
        </w:tc>
        <w:tc>
          <w:tcPr>
            <w:tcW w:w="2367" w:type="dxa"/>
          </w:tcPr>
          <w:p w14:paraId="1CC0912F"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228E748B"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4E19C260"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4D42BA76"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13F815B0"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2F64CC18"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48F66F50"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273923CE" w14:textId="77777777" w:rsidTr="005B639A">
        <w:tc>
          <w:tcPr>
            <w:tcW w:w="9805" w:type="dxa"/>
            <w:gridSpan w:val="4"/>
          </w:tcPr>
          <w:p w14:paraId="2DA891BF" w14:textId="77777777" w:rsidR="000C37D9" w:rsidRDefault="000C37D9" w:rsidP="005B639A">
            <w:pPr>
              <w:pStyle w:val="ListParagraph"/>
              <w:ind w:left="67" w:hanging="67"/>
              <w:rPr>
                <w:rFonts w:ascii="Times New Roman" w:hAnsi="Times New Roman"/>
              </w:rPr>
            </w:pPr>
            <w:r>
              <w:rPr>
                <w:rFonts w:ascii="Times New Roman" w:hAnsi="Times New Roman"/>
              </w:rPr>
              <w:lastRenderedPageBreak/>
              <w:t>Comments/Concerns/Problems:</w:t>
            </w:r>
          </w:p>
          <w:p w14:paraId="36EC17D7" w14:textId="77777777" w:rsidR="000C37D9" w:rsidRDefault="000C37D9" w:rsidP="005B639A">
            <w:pPr>
              <w:pStyle w:val="ListParagraph"/>
              <w:rPr>
                <w:rFonts w:ascii="Times New Roman" w:hAnsi="Times New Roman"/>
              </w:rPr>
            </w:pPr>
          </w:p>
          <w:p w14:paraId="1A5B6993" w14:textId="77777777" w:rsidR="000C37D9" w:rsidRDefault="000C37D9" w:rsidP="005B639A">
            <w:pPr>
              <w:pStyle w:val="ListParagraph"/>
              <w:rPr>
                <w:rFonts w:ascii="Times New Roman" w:hAnsi="Times New Roman"/>
              </w:rPr>
            </w:pPr>
          </w:p>
          <w:p w14:paraId="3FEDF768" w14:textId="77777777" w:rsidR="000C37D9" w:rsidRPr="00E2265E" w:rsidRDefault="000C37D9" w:rsidP="005B639A">
            <w:pPr>
              <w:pStyle w:val="ListParagraph"/>
              <w:rPr>
                <w:rFonts w:ascii="Times New Roman" w:hAnsi="Times New Roman"/>
              </w:rPr>
            </w:pPr>
          </w:p>
        </w:tc>
      </w:tr>
      <w:tr w:rsidR="000C37D9" w:rsidRPr="00E2265E" w14:paraId="3A49DD0D" w14:textId="77777777" w:rsidTr="005B639A">
        <w:tc>
          <w:tcPr>
            <w:tcW w:w="3208" w:type="dxa"/>
            <w:gridSpan w:val="2"/>
          </w:tcPr>
          <w:p w14:paraId="561F5334" w14:textId="77777777" w:rsidR="000C37D9" w:rsidRDefault="000C37D9" w:rsidP="005B639A">
            <w:pPr>
              <w:pStyle w:val="ListParagraph"/>
              <w:ind w:left="67" w:hanging="67"/>
              <w:rPr>
                <w:rFonts w:ascii="Times New Roman" w:hAnsi="Times New Roman"/>
              </w:rPr>
            </w:pPr>
            <w:r>
              <w:rPr>
                <w:rFonts w:ascii="Times New Roman" w:hAnsi="Times New Roman"/>
              </w:rPr>
              <w:t>10. Consultants</w:t>
            </w:r>
          </w:p>
        </w:tc>
        <w:tc>
          <w:tcPr>
            <w:tcW w:w="2367" w:type="dxa"/>
          </w:tcPr>
          <w:p w14:paraId="0AC7C2AB"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2C83C641"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565984ED"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434D65B8"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0B4413B9"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4DB54572"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3E360AD2"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7F947FE4" w14:textId="77777777" w:rsidTr="005B639A">
        <w:tc>
          <w:tcPr>
            <w:tcW w:w="9805" w:type="dxa"/>
            <w:gridSpan w:val="4"/>
          </w:tcPr>
          <w:p w14:paraId="3EB20F7E"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50093176" w14:textId="77777777" w:rsidR="000C37D9" w:rsidRDefault="000C37D9" w:rsidP="005B639A">
            <w:pPr>
              <w:pStyle w:val="ListParagraph"/>
              <w:rPr>
                <w:rFonts w:ascii="Times New Roman" w:hAnsi="Times New Roman"/>
              </w:rPr>
            </w:pPr>
          </w:p>
          <w:p w14:paraId="0BBB49CC" w14:textId="77777777" w:rsidR="000C37D9" w:rsidRDefault="000C37D9" w:rsidP="005B639A">
            <w:pPr>
              <w:pStyle w:val="ListParagraph"/>
              <w:rPr>
                <w:rFonts w:ascii="Times New Roman" w:hAnsi="Times New Roman"/>
              </w:rPr>
            </w:pPr>
          </w:p>
          <w:p w14:paraId="2B0AC6FD" w14:textId="77777777" w:rsidR="000C37D9" w:rsidRDefault="000C37D9" w:rsidP="005B639A">
            <w:pPr>
              <w:pStyle w:val="ListParagraph"/>
              <w:rPr>
                <w:rFonts w:ascii="Times New Roman" w:hAnsi="Times New Roman"/>
              </w:rPr>
            </w:pPr>
          </w:p>
          <w:p w14:paraId="5780B45F" w14:textId="77777777" w:rsidR="000C37D9" w:rsidRPr="00E2265E" w:rsidRDefault="000C37D9" w:rsidP="005B639A">
            <w:pPr>
              <w:pStyle w:val="ListParagraph"/>
              <w:rPr>
                <w:rFonts w:ascii="Times New Roman" w:hAnsi="Times New Roman"/>
              </w:rPr>
            </w:pPr>
          </w:p>
        </w:tc>
      </w:tr>
      <w:tr w:rsidR="000C37D9" w:rsidRPr="00E2265E" w14:paraId="0A3F5E1C" w14:textId="77777777" w:rsidTr="005B639A">
        <w:tc>
          <w:tcPr>
            <w:tcW w:w="3208" w:type="dxa"/>
            <w:gridSpan w:val="2"/>
          </w:tcPr>
          <w:p w14:paraId="7EFB56CB" w14:textId="77777777" w:rsidR="000C37D9" w:rsidRDefault="000C37D9" w:rsidP="005B639A">
            <w:pPr>
              <w:pStyle w:val="ListParagraph"/>
              <w:ind w:left="67" w:hanging="67"/>
              <w:rPr>
                <w:rFonts w:ascii="Times New Roman" w:hAnsi="Times New Roman"/>
              </w:rPr>
            </w:pPr>
            <w:r>
              <w:rPr>
                <w:rFonts w:ascii="Times New Roman" w:hAnsi="Times New Roman"/>
              </w:rPr>
              <w:t>11. Accounting/Audits</w:t>
            </w:r>
          </w:p>
        </w:tc>
        <w:tc>
          <w:tcPr>
            <w:tcW w:w="2367" w:type="dxa"/>
          </w:tcPr>
          <w:p w14:paraId="0B3DAB73"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57E71E70"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58878959"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62AD134A"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24C9F6AB"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7308D077"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343256F9"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0D37E2AA" w14:textId="77777777" w:rsidTr="005B639A">
        <w:tc>
          <w:tcPr>
            <w:tcW w:w="9805" w:type="dxa"/>
            <w:gridSpan w:val="4"/>
          </w:tcPr>
          <w:p w14:paraId="3C0A0EDF"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68E94B6A" w14:textId="77777777" w:rsidR="000C37D9" w:rsidRDefault="000C37D9" w:rsidP="005B639A">
            <w:pPr>
              <w:pStyle w:val="ListParagraph"/>
              <w:rPr>
                <w:rFonts w:ascii="Times New Roman" w:hAnsi="Times New Roman"/>
              </w:rPr>
            </w:pPr>
          </w:p>
          <w:p w14:paraId="58FF0982" w14:textId="77777777" w:rsidR="000C37D9" w:rsidRDefault="000C37D9" w:rsidP="005B639A">
            <w:pPr>
              <w:pStyle w:val="ListParagraph"/>
              <w:rPr>
                <w:rFonts w:ascii="Times New Roman" w:hAnsi="Times New Roman"/>
              </w:rPr>
            </w:pPr>
          </w:p>
          <w:p w14:paraId="4B1C9E90" w14:textId="77777777" w:rsidR="000C37D9" w:rsidRDefault="000C37D9" w:rsidP="005B639A">
            <w:pPr>
              <w:pStyle w:val="ListParagraph"/>
              <w:rPr>
                <w:rFonts w:ascii="Times New Roman" w:hAnsi="Times New Roman"/>
              </w:rPr>
            </w:pPr>
          </w:p>
          <w:p w14:paraId="23FBC817" w14:textId="77777777" w:rsidR="000C37D9" w:rsidRPr="00E2265E" w:rsidRDefault="000C37D9" w:rsidP="005B639A">
            <w:pPr>
              <w:pStyle w:val="ListParagraph"/>
              <w:rPr>
                <w:rFonts w:ascii="Times New Roman" w:hAnsi="Times New Roman"/>
              </w:rPr>
            </w:pPr>
          </w:p>
        </w:tc>
      </w:tr>
      <w:tr w:rsidR="000C37D9" w:rsidRPr="00E2265E" w14:paraId="5A2B59D8" w14:textId="77777777" w:rsidTr="005B639A">
        <w:tc>
          <w:tcPr>
            <w:tcW w:w="3208" w:type="dxa"/>
            <w:gridSpan w:val="2"/>
          </w:tcPr>
          <w:p w14:paraId="33FF5219" w14:textId="77777777" w:rsidR="000C37D9" w:rsidRDefault="000C37D9" w:rsidP="005B639A">
            <w:pPr>
              <w:pStyle w:val="ListParagraph"/>
              <w:ind w:left="67" w:hanging="67"/>
              <w:rPr>
                <w:rFonts w:ascii="Times New Roman" w:hAnsi="Times New Roman"/>
              </w:rPr>
            </w:pPr>
            <w:r>
              <w:rPr>
                <w:rFonts w:ascii="Times New Roman" w:hAnsi="Times New Roman"/>
              </w:rPr>
              <w:t>12. Legal Services</w:t>
            </w:r>
          </w:p>
        </w:tc>
        <w:tc>
          <w:tcPr>
            <w:tcW w:w="2367" w:type="dxa"/>
          </w:tcPr>
          <w:p w14:paraId="64FD67B7"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6880C121"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2E7DED2D"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30009730"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21B4DCFD"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328E9381"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22BD7B2E"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1702E265" w14:textId="77777777" w:rsidTr="005B639A">
        <w:tc>
          <w:tcPr>
            <w:tcW w:w="9805" w:type="dxa"/>
            <w:gridSpan w:val="4"/>
          </w:tcPr>
          <w:p w14:paraId="4C228DE8"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64AAE056" w14:textId="77777777" w:rsidR="000C37D9" w:rsidRDefault="000C37D9" w:rsidP="005B639A">
            <w:pPr>
              <w:pStyle w:val="ListParagraph"/>
              <w:rPr>
                <w:rFonts w:ascii="Times New Roman" w:hAnsi="Times New Roman"/>
              </w:rPr>
            </w:pPr>
          </w:p>
          <w:p w14:paraId="0A6D2208" w14:textId="77777777" w:rsidR="000C37D9" w:rsidRDefault="000C37D9" w:rsidP="005B639A">
            <w:pPr>
              <w:pStyle w:val="ListParagraph"/>
              <w:rPr>
                <w:rFonts w:ascii="Times New Roman" w:hAnsi="Times New Roman"/>
              </w:rPr>
            </w:pPr>
          </w:p>
          <w:p w14:paraId="17BF37C5" w14:textId="77777777" w:rsidR="000C37D9" w:rsidRDefault="000C37D9" w:rsidP="005B639A">
            <w:pPr>
              <w:pStyle w:val="ListParagraph"/>
              <w:rPr>
                <w:rFonts w:ascii="Times New Roman" w:hAnsi="Times New Roman"/>
              </w:rPr>
            </w:pPr>
          </w:p>
          <w:p w14:paraId="1DCB3026" w14:textId="77777777" w:rsidR="000C37D9" w:rsidRPr="00E2265E" w:rsidRDefault="000C37D9" w:rsidP="005B639A">
            <w:pPr>
              <w:pStyle w:val="ListParagraph"/>
              <w:rPr>
                <w:rFonts w:ascii="Times New Roman" w:hAnsi="Times New Roman"/>
              </w:rPr>
            </w:pPr>
          </w:p>
        </w:tc>
      </w:tr>
      <w:tr w:rsidR="000C37D9" w:rsidRPr="00E2265E" w14:paraId="2E4A82B3" w14:textId="77777777" w:rsidTr="005B639A">
        <w:tc>
          <w:tcPr>
            <w:tcW w:w="3208" w:type="dxa"/>
            <w:gridSpan w:val="2"/>
          </w:tcPr>
          <w:p w14:paraId="64B40632" w14:textId="77777777" w:rsidR="000C37D9" w:rsidRDefault="000C37D9" w:rsidP="005B639A">
            <w:pPr>
              <w:pStyle w:val="ListParagraph"/>
              <w:ind w:left="67" w:hanging="67"/>
              <w:rPr>
                <w:rFonts w:ascii="Times New Roman" w:hAnsi="Times New Roman"/>
              </w:rPr>
            </w:pPr>
            <w:r>
              <w:rPr>
                <w:rFonts w:ascii="Times New Roman" w:hAnsi="Times New Roman"/>
              </w:rPr>
              <w:t>13. Photocopying/Printing</w:t>
            </w:r>
          </w:p>
        </w:tc>
        <w:tc>
          <w:tcPr>
            <w:tcW w:w="2367" w:type="dxa"/>
          </w:tcPr>
          <w:p w14:paraId="695E8D45"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6B5E797D"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2267A00E"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7C74056F"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0A01770D"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7540EDC9"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56EF1D79"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58030C0B" w14:textId="77777777" w:rsidTr="005B639A">
        <w:tc>
          <w:tcPr>
            <w:tcW w:w="9805" w:type="dxa"/>
            <w:gridSpan w:val="4"/>
          </w:tcPr>
          <w:p w14:paraId="7B84DB66"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32E1D81C" w14:textId="77777777" w:rsidR="000C37D9" w:rsidRDefault="000C37D9" w:rsidP="005B639A">
            <w:pPr>
              <w:pStyle w:val="ListParagraph"/>
              <w:rPr>
                <w:rFonts w:ascii="Times New Roman" w:hAnsi="Times New Roman"/>
              </w:rPr>
            </w:pPr>
          </w:p>
          <w:p w14:paraId="1D2C6DFC" w14:textId="77777777" w:rsidR="000C37D9" w:rsidRDefault="000C37D9" w:rsidP="005B639A">
            <w:pPr>
              <w:pStyle w:val="ListParagraph"/>
              <w:rPr>
                <w:rFonts w:ascii="Times New Roman" w:hAnsi="Times New Roman"/>
              </w:rPr>
            </w:pPr>
          </w:p>
          <w:p w14:paraId="4C841EC8" w14:textId="77777777" w:rsidR="000C37D9" w:rsidRDefault="000C37D9" w:rsidP="005B639A">
            <w:pPr>
              <w:pStyle w:val="ListParagraph"/>
              <w:rPr>
                <w:rFonts w:ascii="Times New Roman" w:hAnsi="Times New Roman"/>
              </w:rPr>
            </w:pPr>
          </w:p>
          <w:p w14:paraId="039DCE61" w14:textId="77777777" w:rsidR="000C37D9" w:rsidRPr="00E2265E" w:rsidRDefault="000C37D9" w:rsidP="005B639A">
            <w:pPr>
              <w:pStyle w:val="ListParagraph"/>
              <w:rPr>
                <w:rFonts w:ascii="Times New Roman" w:hAnsi="Times New Roman"/>
              </w:rPr>
            </w:pPr>
          </w:p>
        </w:tc>
      </w:tr>
      <w:tr w:rsidR="000C37D9" w:rsidRPr="00E2265E" w14:paraId="196E09B9" w14:textId="77777777" w:rsidTr="005B639A">
        <w:tc>
          <w:tcPr>
            <w:tcW w:w="3208" w:type="dxa"/>
            <w:gridSpan w:val="2"/>
          </w:tcPr>
          <w:p w14:paraId="07F1F3AB" w14:textId="77777777" w:rsidR="000C37D9" w:rsidRDefault="000C37D9" w:rsidP="005B639A">
            <w:pPr>
              <w:pStyle w:val="ListParagraph"/>
              <w:ind w:left="67" w:hanging="67"/>
              <w:rPr>
                <w:rFonts w:ascii="Times New Roman" w:hAnsi="Times New Roman"/>
              </w:rPr>
            </w:pPr>
            <w:r>
              <w:rPr>
                <w:rFonts w:ascii="Times New Roman" w:hAnsi="Times New Roman"/>
              </w:rPr>
              <w:lastRenderedPageBreak/>
              <w:t>14. Supportive Services</w:t>
            </w:r>
          </w:p>
        </w:tc>
        <w:tc>
          <w:tcPr>
            <w:tcW w:w="2367" w:type="dxa"/>
          </w:tcPr>
          <w:p w14:paraId="681D8949"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5028AF21"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43D35742"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1DC769C0"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0630BE60"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17041144"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12170D83"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0D05D62E" w14:textId="77777777" w:rsidTr="005B639A">
        <w:tc>
          <w:tcPr>
            <w:tcW w:w="9805" w:type="dxa"/>
            <w:gridSpan w:val="4"/>
          </w:tcPr>
          <w:p w14:paraId="2D77BB5A"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655B2790" w14:textId="77777777" w:rsidR="000C37D9" w:rsidRDefault="000C37D9" w:rsidP="005B639A">
            <w:pPr>
              <w:pStyle w:val="ListParagraph"/>
              <w:rPr>
                <w:rFonts w:ascii="Times New Roman" w:hAnsi="Times New Roman"/>
              </w:rPr>
            </w:pPr>
          </w:p>
          <w:p w14:paraId="75099E2B" w14:textId="77777777" w:rsidR="000C37D9" w:rsidRPr="00E2265E" w:rsidRDefault="000C37D9" w:rsidP="005B639A">
            <w:pPr>
              <w:pStyle w:val="ListParagraph"/>
              <w:rPr>
                <w:rFonts w:ascii="Times New Roman" w:hAnsi="Times New Roman"/>
              </w:rPr>
            </w:pPr>
          </w:p>
        </w:tc>
      </w:tr>
      <w:tr w:rsidR="000C37D9" w:rsidRPr="00E2265E" w14:paraId="7FA5FF75" w14:textId="77777777" w:rsidTr="005B639A">
        <w:tc>
          <w:tcPr>
            <w:tcW w:w="3208" w:type="dxa"/>
            <w:gridSpan w:val="2"/>
          </w:tcPr>
          <w:p w14:paraId="33F64E3F" w14:textId="77777777" w:rsidR="000C37D9" w:rsidRDefault="000C37D9" w:rsidP="005B639A">
            <w:pPr>
              <w:pStyle w:val="ListParagraph"/>
              <w:ind w:left="67" w:hanging="67"/>
              <w:rPr>
                <w:rFonts w:ascii="Times New Roman" w:hAnsi="Times New Roman"/>
              </w:rPr>
            </w:pPr>
            <w:r>
              <w:rPr>
                <w:rFonts w:ascii="Times New Roman" w:hAnsi="Times New Roman"/>
              </w:rPr>
              <w:t xml:space="preserve">15. Indirect Costs </w:t>
            </w:r>
          </w:p>
          <w:p w14:paraId="0B248ED2" w14:textId="77777777" w:rsidR="000C37D9" w:rsidRDefault="000C37D9" w:rsidP="00387480">
            <w:pPr>
              <w:pStyle w:val="ListParagraph"/>
              <w:ind w:left="67" w:hanging="67"/>
              <w:rPr>
                <w:rFonts w:ascii="Times New Roman" w:hAnsi="Times New Roman"/>
              </w:rPr>
            </w:pPr>
            <w:r>
              <w:rPr>
                <w:rFonts w:ascii="Times New Roman" w:hAnsi="Times New Roman"/>
              </w:rPr>
              <w:t xml:space="preserve">  (When proposed, ensure that costs are not duplicated indirect costs.)</w:t>
            </w:r>
          </w:p>
        </w:tc>
        <w:tc>
          <w:tcPr>
            <w:tcW w:w="2367" w:type="dxa"/>
          </w:tcPr>
          <w:p w14:paraId="1487D027"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3949350C"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4884CEC6"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29FD4B5C"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7540E28F"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5540757E"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24E85232"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0BF60044" w14:textId="77777777" w:rsidTr="005B639A">
        <w:tc>
          <w:tcPr>
            <w:tcW w:w="9805" w:type="dxa"/>
            <w:gridSpan w:val="4"/>
          </w:tcPr>
          <w:p w14:paraId="1E462DA8"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05524D24" w14:textId="77777777" w:rsidR="000C37D9" w:rsidRDefault="000C37D9" w:rsidP="005B639A">
            <w:pPr>
              <w:pStyle w:val="ListParagraph"/>
              <w:rPr>
                <w:rFonts w:ascii="Times New Roman" w:hAnsi="Times New Roman"/>
              </w:rPr>
            </w:pPr>
          </w:p>
          <w:p w14:paraId="41662004" w14:textId="77777777" w:rsidR="000C37D9" w:rsidRDefault="000C37D9" w:rsidP="005B639A">
            <w:pPr>
              <w:pStyle w:val="ListParagraph"/>
              <w:rPr>
                <w:rFonts w:ascii="Times New Roman" w:hAnsi="Times New Roman"/>
              </w:rPr>
            </w:pPr>
          </w:p>
          <w:p w14:paraId="05E70D4D" w14:textId="77777777" w:rsidR="000C37D9" w:rsidRPr="00E2265E" w:rsidRDefault="000C37D9" w:rsidP="005B639A">
            <w:pPr>
              <w:pStyle w:val="ListParagraph"/>
              <w:rPr>
                <w:rFonts w:ascii="Times New Roman" w:hAnsi="Times New Roman"/>
              </w:rPr>
            </w:pPr>
          </w:p>
        </w:tc>
      </w:tr>
      <w:tr w:rsidR="000C37D9" w:rsidRPr="00E2265E" w14:paraId="456BA7FE" w14:textId="77777777" w:rsidTr="005B639A">
        <w:tc>
          <w:tcPr>
            <w:tcW w:w="3208" w:type="dxa"/>
            <w:gridSpan w:val="2"/>
          </w:tcPr>
          <w:p w14:paraId="7774FA81" w14:textId="77777777" w:rsidR="000C37D9" w:rsidRDefault="000C37D9" w:rsidP="005B639A">
            <w:pPr>
              <w:pStyle w:val="ListParagraph"/>
              <w:ind w:left="67" w:hanging="67"/>
              <w:rPr>
                <w:rFonts w:ascii="Times New Roman" w:hAnsi="Times New Roman"/>
              </w:rPr>
            </w:pPr>
            <w:r>
              <w:rPr>
                <w:rFonts w:ascii="Times New Roman" w:hAnsi="Times New Roman"/>
              </w:rPr>
              <w:t xml:space="preserve">16. Subcontracts </w:t>
            </w:r>
          </w:p>
          <w:p w14:paraId="5DBB23D8" w14:textId="77777777" w:rsidR="000C37D9" w:rsidRDefault="000C37D9" w:rsidP="005B639A">
            <w:pPr>
              <w:pStyle w:val="ListParagraph"/>
              <w:ind w:left="67" w:hanging="67"/>
              <w:rPr>
                <w:rFonts w:ascii="Times New Roman" w:hAnsi="Times New Roman"/>
              </w:rPr>
            </w:pPr>
            <w:r>
              <w:rPr>
                <w:rFonts w:ascii="Times New Roman" w:hAnsi="Times New Roman"/>
              </w:rPr>
              <w:t xml:space="preserve"> (Review subcontractor   cost/price proposal)</w:t>
            </w:r>
          </w:p>
          <w:p w14:paraId="6F5AEE68" w14:textId="77777777" w:rsidR="000C37D9" w:rsidRDefault="000C37D9" w:rsidP="005B639A">
            <w:pPr>
              <w:pStyle w:val="ListParagraph"/>
              <w:ind w:left="67" w:hanging="67"/>
              <w:rPr>
                <w:rFonts w:ascii="Times New Roman" w:hAnsi="Times New Roman"/>
              </w:rPr>
            </w:pPr>
          </w:p>
        </w:tc>
        <w:tc>
          <w:tcPr>
            <w:tcW w:w="2367" w:type="dxa"/>
          </w:tcPr>
          <w:p w14:paraId="0E78FCED"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528BCE5D"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58789D73"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263D328D"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14C902AC"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7E7843D7"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66CF9A9F"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6C9D142B" w14:textId="77777777" w:rsidTr="005B639A">
        <w:tc>
          <w:tcPr>
            <w:tcW w:w="9805" w:type="dxa"/>
            <w:gridSpan w:val="4"/>
          </w:tcPr>
          <w:p w14:paraId="4E189A22"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20DDE28B" w14:textId="77777777" w:rsidR="000C37D9" w:rsidRDefault="000C37D9" w:rsidP="005B639A">
            <w:pPr>
              <w:pStyle w:val="ListParagraph"/>
              <w:rPr>
                <w:rFonts w:ascii="Times New Roman" w:hAnsi="Times New Roman"/>
              </w:rPr>
            </w:pPr>
          </w:p>
          <w:p w14:paraId="7B48C051" w14:textId="77777777" w:rsidR="000C37D9" w:rsidRDefault="000C37D9" w:rsidP="005B639A">
            <w:pPr>
              <w:pStyle w:val="ListParagraph"/>
              <w:rPr>
                <w:rFonts w:ascii="Times New Roman" w:hAnsi="Times New Roman"/>
              </w:rPr>
            </w:pPr>
          </w:p>
          <w:p w14:paraId="3106CAC1" w14:textId="77777777" w:rsidR="000C37D9" w:rsidRPr="00E2265E" w:rsidRDefault="000C37D9" w:rsidP="005B639A">
            <w:pPr>
              <w:pStyle w:val="ListParagraph"/>
              <w:rPr>
                <w:rFonts w:ascii="Times New Roman" w:hAnsi="Times New Roman"/>
              </w:rPr>
            </w:pPr>
          </w:p>
        </w:tc>
      </w:tr>
      <w:tr w:rsidR="000C37D9" w:rsidRPr="00E2265E" w14:paraId="3550B90B" w14:textId="77777777" w:rsidTr="005B639A">
        <w:tc>
          <w:tcPr>
            <w:tcW w:w="3208" w:type="dxa"/>
            <w:gridSpan w:val="2"/>
          </w:tcPr>
          <w:p w14:paraId="611BAF74" w14:textId="77777777" w:rsidR="000C37D9" w:rsidRDefault="000C37D9" w:rsidP="005B639A">
            <w:pPr>
              <w:pStyle w:val="ListParagraph"/>
              <w:ind w:left="67" w:hanging="67"/>
              <w:rPr>
                <w:rFonts w:ascii="Times New Roman" w:hAnsi="Times New Roman"/>
              </w:rPr>
            </w:pPr>
            <w:r>
              <w:rPr>
                <w:rFonts w:ascii="Times New Roman" w:hAnsi="Times New Roman"/>
              </w:rPr>
              <w:t>17. Other (Specify)</w:t>
            </w:r>
          </w:p>
        </w:tc>
        <w:tc>
          <w:tcPr>
            <w:tcW w:w="2367" w:type="dxa"/>
          </w:tcPr>
          <w:p w14:paraId="7E26DC77"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33E4AD94"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66E3D36A"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4D3282BE"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25CE88D1"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7F6392F0"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2A08F94D"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4AB50720" w14:textId="77777777" w:rsidTr="005B639A">
        <w:tc>
          <w:tcPr>
            <w:tcW w:w="9805" w:type="dxa"/>
            <w:gridSpan w:val="4"/>
          </w:tcPr>
          <w:p w14:paraId="74D7AC11"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10F0F68C" w14:textId="77777777" w:rsidR="000C37D9" w:rsidRDefault="000C37D9" w:rsidP="005B639A">
            <w:pPr>
              <w:pStyle w:val="ListParagraph"/>
              <w:rPr>
                <w:rFonts w:ascii="Times New Roman" w:hAnsi="Times New Roman"/>
              </w:rPr>
            </w:pPr>
          </w:p>
          <w:p w14:paraId="072F21C5" w14:textId="77777777" w:rsidR="000C37D9" w:rsidRDefault="000C37D9" w:rsidP="005B639A">
            <w:pPr>
              <w:pStyle w:val="ListParagraph"/>
              <w:rPr>
                <w:rFonts w:ascii="Times New Roman" w:hAnsi="Times New Roman"/>
              </w:rPr>
            </w:pPr>
          </w:p>
          <w:p w14:paraId="362F2BEE" w14:textId="77777777" w:rsidR="000C37D9" w:rsidRPr="00E2265E" w:rsidRDefault="000C37D9" w:rsidP="005B639A">
            <w:pPr>
              <w:pStyle w:val="ListParagraph"/>
              <w:rPr>
                <w:rFonts w:ascii="Times New Roman" w:hAnsi="Times New Roman"/>
              </w:rPr>
            </w:pPr>
          </w:p>
        </w:tc>
      </w:tr>
      <w:tr w:rsidR="000C37D9" w:rsidRPr="00E2265E" w14:paraId="2DC0F685" w14:textId="77777777" w:rsidTr="005B639A">
        <w:tc>
          <w:tcPr>
            <w:tcW w:w="3208" w:type="dxa"/>
            <w:gridSpan w:val="2"/>
          </w:tcPr>
          <w:p w14:paraId="1DDF4346" w14:textId="77777777" w:rsidR="000C37D9" w:rsidRDefault="000C37D9" w:rsidP="005B639A">
            <w:pPr>
              <w:pStyle w:val="ListParagraph"/>
              <w:ind w:left="67" w:hanging="67"/>
              <w:rPr>
                <w:rFonts w:ascii="Times New Roman" w:hAnsi="Times New Roman"/>
              </w:rPr>
            </w:pPr>
            <w:r>
              <w:rPr>
                <w:rFonts w:ascii="Times New Roman" w:hAnsi="Times New Roman"/>
              </w:rPr>
              <w:t>18. Other (Specify)</w:t>
            </w:r>
          </w:p>
        </w:tc>
        <w:tc>
          <w:tcPr>
            <w:tcW w:w="2367" w:type="dxa"/>
          </w:tcPr>
          <w:p w14:paraId="19249672"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Yes</w:t>
            </w:r>
          </w:p>
          <w:p w14:paraId="2BAC47DE"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No</w:t>
            </w:r>
          </w:p>
        </w:tc>
        <w:tc>
          <w:tcPr>
            <w:tcW w:w="4230" w:type="dxa"/>
          </w:tcPr>
          <w:p w14:paraId="0B4DC8D3" w14:textId="77777777" w:rsidR="000C37D9"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Independent Agency Estimate</w:t>
            </w:r>
          </w:p>
          <w:p w14:paraId="421DEA78"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Compared/Other Current Offers</w:t>
            </w:r>
          </w:p>
          <w:p w14:paraId="10B8D0B1"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Compared/Past Offers</w:t>
            </w:r>
          </w:p>
          <w:p w14:paraId="1D2ADAA3" w14:textId="77777777" w:rsidR="000C37D9" w:rsidRDefault="000C37D9" w:rsidP="000C37D9">
            <w:pPr>
              <w:pStyle w:val="ListParagraph"/>
              <w:numPr>
                <w:ilvl w:val="0"/>
                <w:numId w:val="32"/>
              </w:numPr>
              <w:spacing w:line="240" w:lineRule="auto"/>
              <w:rPr>
                <w:rFonts w:ascii="Times New Roman" w:hAnsi="Times New Roman"/>
              </w:rPr>
            </w:pPr>
            <w:r>
              <w:rPr>
                <w:rFonts w:ascii="Times New Roman" w:hAnsi="Times New Roman"/>
              </w:rPr>
              <w:t>Verified Market Price or Quote</w:t>
            </w:r>
          </w:p>
          <w:p w14:paraId="10126BDF" w14:textId="77777777" w:rsidR="000C37D9" w:rsidRPr="00E2265E" w:rsidRDefault="000C37D9" w:rsidP="000C37D9">
            <w:pPr>
              <w:pStyle w:val="ListParagraph"/>
              <w:numPr>
                <w:ilvl w:val="0"/>
                <w:numId w:val="32"/>
              </w:numPr>
              <w:spacing w:line="240" w:lineRule="auto"/>
              <w:rPr>
                <w:rFonts w:ascii="Times New Roman" w:hAnsi="Times New Roman"/>
              </w:rPr>
            </w:pPr>
            <w:r w:rsidRPr="00E2265E">
              <w:rPr>
                <w:rFonts w:ascii="Times New Roman" w:hAnsi="Times New Roman"/>
              </w:rPr>
              <w:t>Other (specify)</w:t>
            </w:r>
          </w:p>
        </w:tc>
      </w:tr>
      <w:tr w:rsidR="000C37D9" w:rsidRPr="00E2265E" w14:paraId="2DFE1F6E" w14:textId="77777777" w:rsidTr="005B639A">
        <w:tc>
          <w:tcPr>
            <w:tcW w:w="9805" w:type="dxa"/>
            <w:gridSpan w:val="4"/>
          </w:tcPr>
          <w:p w14:paraId="5EBE221C"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3F2F6530" w14:textId="77777777" w:rsidR="000C37D9" w:rsidRDefault="000C37D9" w:rsidP="005B639A">
            <w:pPr>
              <w:pStyle w:val="ListParagraph"/>
              <w:rPr>
                <w:rFonts w:ascii="Times New Roman" w:hAnsi="Times New Roman"/>
              </w:rPr>
            </w:pPr>
          </w:p>
          <w:p w14:paraId="1849B430" w14:textId="77777777" w:rsidR="000C37D9" w:rsidRDefault="000C37D9" w:rsidP="005B639A">
            <w:pPr>
              <w:pStyle w:val="ListParagraph"/>
              <w:rPr>
                <w:rFonts w:ascii="Times New Roman" w:hAnsi="Times New Roman"/>
              </w:rPr>
            </w:pPr>
          </w:p>
          <w:p w14:paraId="5E924F6E" w14:textId="77777777" w:rsidR="000C37D9" w:rsidRPr="00E2265E" w:rsidRDefault="000C37D9" w:rsidP="005B639A">
            <w:pPr>
              <w:pStyle w:val="ListParagraph"/>
              <w:rPr>
                <w:rFonts w:ascii="Times New Roman" w:hAnsi="Times New Roman"/>
              </w:rPr>
            </w:pPr>
          </w:p>
        </w:tc>
      </w:tr>
    </w:tbl>
    <w:p w14:paraId="09088B17" w14:textId="77777777" w:rsidR="000C37D9" w:rsidRDefault="000C37D9" w:rsidP="000C37D9">
      <w:pPr>
        <w:jc w:val="both"/>
        <w:rPr>
          <w:rFonts w:ascii="Times New Roman" w:hAnsi="Times New Roman"/>
          <w:b/>
        </w:rPr>
      </w:pPr>
      <w:r>
        <w:rPr>
          <w:rFonts w:ascii="Times New Roman" w:hAnsi="Times New Roman"/>
          <w:b/>
        </w:rPr>
        <w:lastRenderedPageBreak/>
        <w:t>Part III – Determination of Reasonableness of Profit</w:t>
      </w:r>
    </w:p>
    <w:p w14:paraId="27CCB9D0" w14:textId="77777777" w:rsidR="000C37D9" w:rsidRDefault="000C37D9" w:rsidP="000C37D9">
      <w:pPr>
        <w:jc w:val="both"/>
        <w:rPr>
          <w:rFonts w:ascii="Times New Roman" w:hAnsi="Times New Roman"/>
        </w:rPr>
      </w:pPr>
      <w:r>
        <w:rPr>
          <w:rFonts w:ascii="Times New Roman" w:hAnsi="Times New Roman"/>
        </w:rPr>
        <w:t>Assign an overall rating of low, medium, or high to each criterion, after analyzing each of the elements.</w:t>
      </w:r>
    </w:p>
    <w:p w14:paraId="74012CD6" w14:textId="77777777" w:rsidR="000C37D9" w:rsidRDefault="000C37D9" w:rsidP="000C37D9">
      <w:pPr>
        <w:pStyle w:val="ListParagraph"/>
        <w:numPr>
          <w:ilvl w:val="0"/>
          <w:numId w:val="34"/>
        </w:numPr>
        <w:spacing w:after="160" w:line="259" w:lineRule="auto"/>
        <w:jc w:val="both"/>
        <w:rPr>
          <w:rFonts w:ascii="Times New Roman" w:hAnsi="Times New Roman"/>
        </w:rPr>
      </w:pPr>
      <w:r>
        <w:rPr>
          <w:rFonts w:ascii="Times New Roman" w:hAnsi="Times New Roman"/>
        </w:rPr>
        <w:t xml:space="preserve">A </w:t>
      </w:r>
      <w:r>
        <w:rPr>
          <w:rFonts w:ascii="Times New Roman" w:hAnsi="Times New Roman"/>
          <w:b/>
        </w:rPr>
        <w:t>Low</w:t>
      </w:r>
      <w:r>
        <w:rPr>
          <w:rFonts w:ascii="Times New Roman" w:hAnsi="Times New Roman"/>
        </w:rPr>
        <w:t xml:space="preserve"> rating indicates a low level of effort; low profit justified</w:t>
      </w:r>
    </w:p>
    <w:p w14:paraId="6C220A7F" w14:textId="77777777" w:rsidR="000C37D9" w:rsidRDefault="000C37D9" w:rsidP="000C37D9">
      <w:pPr>
        <w:pStyle w:val="ListParagraph"/>
        <w:numPr>
          <w:ilvl w:val="0"/>
          <w:numId w:val="34"/>
        </w:numPr>
        <w:spacing w:after="160" w:line="259" w:lineRule="auto"/>
        <w:jc w:val="both"/>
        <w:rPr>
          <w:rFonts w:ascii="Times New Roman" w:hAnsi="Times New Roman"/>
        </w:rPr>
      </w:pPr>
      <w:r>
        <w:rPr>
          <w:rFonts w:ascii="Times New Roman" w:hAnsi="Times New Roman"/>
        </w:rPr>
        <w:t xml:space="preserve">A </w:t>
      </w:r>
      <w:r>
        <w:rPr>
          <w:rFonts w:ascii="Times New Roman" w:hAnsi="Times New Roman"/>
          <w:b/>
        </w:rPr>
        <w:t>Medium</w:t>
      </w:r>
      <w:r>
        <w:rPr>
          <w:rFonts w:ascii="Times New Roman" w:hAnsi="Times New Roman"/>
        </w:rPr>
        <w:t xml:space="preserve"> rating indicates an ordinary effort, e.g., a standard curriculum, some assistance in program delivery, etc.; medium level of profit justified</w:t>
      </w:r>
    </w:p>
    <w:p w14:paraId="70F9949B" w14:textId="77777777" w:rsidR="000C37D9" w:rsidRDefault="000C37D9" w:rsidP="000C37D9">
      <w:pPr>
        <w:pStyle w:val="ListParagraph"/>
        <w:numPr>
          <w:ilvl w:val="0"/>
          <w:numId w:val="34"/>
        </w:numPr>
        <w:spacing w:after="160" w:line="259" w:lineRule="auto"/>
        <w:jc w:val="both"/>
        <w:rPr>
          <w:rFonts w:ascii="Times New Roman" w:hAnsi="Times New Roman"/>
        </w:rPr>
      </w:pPr>
      <w:r>
        <w:rPr>
          <w:rFonts w:ascii="Times New Roman" w:hAnsi="Times New Roman"/>
        </w:rPr>
        <w:t xml:space="preserve">A </w:t>
      </w:r>
      <w:r>
        <w:rPr>
          <w:rFonts w:ascii="Times New Roman" w:hAnsi="Times New Roman"/>
          <w:b/>
        </w:rPr>
        <w:t>High</w:t>
      </w:r>
      <w:r>
        <w:rPr>
          <w:rFonts w:ascii="Times New Roman" w:hAnsi="Times New Roman"/>
        </w:rPr>
        <w:t xml:space="preserve"> rating indicates an extraordinary level of effort will be needed for program delivery, e.g., innovative program, strong service to groups with barriers, etc.; high profit justified</w:t>
      </w:r>
    </w:p>
    <w:p w14:paraId="31C702DC" w14:textId="77777777" w:rsidR="000C37D9" w:rsidRPr="00C44B70" w:rsidRDefault="000C37D9" w:rsidP="000C37D9">
      <w:pPr>
        <w:pStyle w:val="ListParagraph"/>
        <w:jc w:val="both"/>
        <w:rPr>
          <w:rFonts w:ascii="Times New Roman" w:hAnsi="Times New Roman"/>
        </w:rPr>
      </w:pPr>
    </w:p>
    <w:tbl>
      <w:tblPr>
        <w:tblStyle w:val="TableGrid"/>
        <w:tblW w:w="10298" w:type="dxa"/>
        <w:tblLayout w:type="fixed"/>
        <w:tblLook w:val="04A0" w:firstRow="1" w:lastRow="0" w:firstColumn="1" w:lastColumn="0" w:noHBand="0" w:noVBand="1"/>
      </w:tblPr>
      <w:tblGrid>
        <w:gridCol w:w="439"/>
        <w:gridCol w:w="7249"/>
        <w:gridCol w:w="2610"/>
      </w:tblGrid>
      <w:tr w:rsidR="000C37D9" w14:paraId="79F3F331" w14:textId="77777777" w:rsidTr="005B639A">
        <w:tc>
          <w:tcPr>
            <w:tcW w:w="439" w:type="dxa"/>
          </w:tcPr>
          <w:p w14:paraId="3AC571D6" w14:textId="77777777" w:rsidR="000C37D9" w:rsidRDefault="000C37D9" w:rsidP="005B639A">
            <w:pPr>
              <w:jc w:val="both"/>
              <w:rPr>
                <w:rFonts w:ascii="Times New Roman" w:hAnsi="Times New Roman"/>
                <w:b/>
              </w:rPr>
            </w:pPr>
            <w:r>
              <w:rPr>
                <w:rFonts w:ascii="Times New Roman" w:hAnsi="Times New Roman"/>
                <w:b/>
              </w:rPr>
              <w:t>1.</w:t>
            </w:r>
          </w:p>
        </w:tc>
        <w:tc>
          <w:tcPr>
            <w:tcW w:w="7249" w:type="dxa"/>
          </w:tcPr>
          <w:p w14:paraId="43ACF642" w14:textId="77777777" w:rsidR="000C37D9" w:rsidRDefault="000C37D9" w:rsidP="005B639A">
            <w:pPr>
              <w:jc w:val="both"/>
              <w:rPr>
                <w:rFonts w:ascii="Times New Roman" w:hAnsi="Times New Roman"/>
                <w:b/>
              </w:rPr>
            </w:pPr>
            <w:r>
              <w:rPr>
                <w:rFonts w:ascii="Times New Roman" w:hAnsi="Times New Roman"/>
                <w:b/>
              </w:rPr>
              <w:t>Complexity of Work</w:t>
            </w:r>
          </w:p>
          <w:p w14:paraId="5D7021CF" w14:textId="77777777" w:rsidR="000C37D9" w:rsidRDefault="000C37D9" w:rsidP="005B639A">
            <w:pPr>
              <w:jc w:val="both"/>
              <w:rPr>
                <w:rFonts w:ascii="Times New Roman" w:hAnsi="Times New Roman"/>
                <w:b/>
              </w:rPr>
            </w:pPr>
          </w:p>
          <w:p w14:paraId="31CDE841"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4353C83A" w14:textId="77777777" w:rsidR="000C37D9" w:rsidRDefault="000C37D9" w:rsidP="005B639A">
            <w:pPr>
              <w:jc w:val="both"/>
              <w:rPr>
                <w:rFonts w:ascii="Times New Roman" w:hAnsi="Times New Roman"/>
              </w:rPr>
            </w:pPr>
          </w:p>
          <w:p w14:paraId="00351EE8" w14:textId="77777777" w:rsidR="000C37D9" w:rsidRDefault="000C37D9" w:rsidP="005B639A">
            <w:pPr>
              <w:jc w:val="both"/>
              <w:rPr>
                <w:rFonts w:ascii="Times New Roman" w:hAnsi="Times New Roman"/>
              </w:rPr>
            </w:pPr>
          </w:p>
          <w:p w14:paraId="10EF68D9" w14:textId="77777777" w:rsidR="000C37D9" w:rsidRPr="001B4555" w:rsidRDefault="000C37D9" w:rsidP="005B639A">
            <w:pPr>
              <w:jc w:val="both"/>
              <w:rPr>
                <w:rFonts w:ascii="Times New Roman" w:hAnsi="Times New Roman"/>
              </w:rPr>
            </w:pPr>
          </w:p>
        </w:tc>
        <w:tc>
          <w:tcPr>
            <w:tcW w:w="2610" w:type="dxa"/>
          </w:tcPr>
          <w:p w14:paraId="4B961A02" w14:textId="77777777" w:rsidR="000C37D9"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Low</w:t>
            </w:r>
          </w:p>
          <w:p w14:paraId="5870AA61" w14:textId="77777777" w:rsidR="000C37D9"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Medium</w:t>
            </w:r>
          </w:p>
          <w:p w14:paraId="75452D9E" w14:textId="77777777" w:rsidR="000C37D9" w:rsidRPr="00205EFB"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High</w:t>
            </w:r>
          </w:p>
        </w:tc>
      </w:tr>
      <w:tr w:rsidR="000C37D9" w14:paraId="53A1C902" w14:textId="77777777" w:rsidTr="005B639A">
        <w:tc>
          <w:tcPr>
            <w:tcW w:w="7688" w:type="dxa"/>
            <w:gridSpan w:val="2"/>
          </w:tcPr>
          <w:p w14:paraId="1EC5951D" w14:textId="77777777" w:rsidR="000C37D9" w:rsidRPr="00205EFB" w:rsidRDefault="000C37D9" w:rsidP="005B639A">
            <w:pPr>
              <w:pStyle w:val="ListParagraph"/>
              <w:ind w:left="0"/>
              <w:rPr>
                <w:rFonts w:ascii="Times New Roman" w:hAnsi="Times New Roman"/>
              </w:rPr>
            </w:pPr>
            <w:r>
              <w:rPr>
                <w:rFonts w:ascii="Times New Roman" w:hAnsi="Times New Roman"/>
              </w:rPr>
              <w:t>Will the offeror be responsible for the full range of services for program participants, i.e., recruitment, certification, assessment, case management, training, placement, follow-up through retention?</w:t>
            </w:r>
          </w:p>
        </w:tc>
        <w:tc>
          <w:tcPr>
            <w:tcW w:w="2610" w:type="dxa"/>
          </w:tcPr>
          <w:p w14:paraId="1CF64C2F"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Yes</w:t>
            </w:r>
          </w:p>
          <w:p w14:paraId="2FD567F7"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No</w:t>
            </w:r>
          </w:p>
          <w:p w14:paraId="29022DBF" w14:textId="77777777" w:rsidR="000C37D9" w:rsidRPr="001B4555" w:rsidRDefault="000C37D9" w:rsidP="000C37D9">
            <w:pPr>
              <w:pStyle w:val="ListParagraph"/>
              <w:numPr>
                <w:ilvl w:val="0"/>
                <w:numId w:val="35"/>
              </w:numPr>
              <w:spacing w:line="240" w:lineRule="auto"/>
              <w:ind w:right="223"/>
              <w:jc w:val="both"/>
              <w:rPr>
                <w:rFonts w:ascii="Times New Roman" w:hAnsi="Times New Roman"/>
              </w:rPr>
            </w:pPr>
            <w:r w:rsidRPr="001B4555">
              <w:rPr>
                <w:rFonts w:ascii="Times New Roman" w:hAnsi="Times New Roman"/>
              </w:rPr>
              <w:t>Somewhat</w:t>
            </w:r>
          </w:p>
        </w:tc>
      </w:tr>
      <w:tr w:rsidR="000C37D9" w14:paraId="76959329" w14:textId="77777777" w:rsidTr="005B639A">
        <w:tc>
          <w:tcPr>
            <w:tcW w:w="7688" w:type="dxa"/>
            <w:gridSpan w:val="2"/>
          </w:tcPr>
          <w:p w14:paraId="00A93CA7" w14:textId="77777777" w:rsidR="000C37D9" w:rsidRDefault="000C37D9" w:rsidP="005B639A">
            <w:pPr>
              <w:pStyle w:val="ListParagraph"/>
              <w:ind w:left="0"/>
              <w:rPr>
                <w:rFonts w:ascii="Times New Roman" w:hAnsi="Times New Roman"/>
              </w:rPr>
            </w:pPr>
            <w:r>
              <w:rPr>
                <w:rFonts w:ascii="Times New Roman" w:hAnsi="Times New Roman"/>
              </w:rPr>
              <w:t>Will the offeror provide multiple training opportunities through several components, i.e., basic skills, pre-employment skills, vocational skills, work-based training, job search, etc.?</w:t>
            </w:r>
          </w:p>
        </w:tc>
        <w:tc>
          <w:tcPr>
            <w:tcW w:w="2610" w:type="dxa"/>
          </w:tcPr>
          <w:p w14:paraId="77888DDC"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Yes</w:t>
            </w:r>
          </w:p>
          <w:p w14:paraId="4CB71DCB"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No</w:t>
            </w:r>
          </w:p>
          <w:p w14:paraId="27FED747"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Somewhat</w:t>
            </w:r>
          </w:p>
        </w:tc>
      </w:tr>
      <w:tr w:rsidR="000C37D9" w14:paraId="40307717" w14:textId="77777777" w:rsidTr="005B639A">
        <w:tc>
          <w:tcPr>
            <w:tcW w:w="7688" w:type="dxa"/>
            <w:gridSpan w:val="2"/>
          </w:tcPr>
          <w:p w14:paraId="633B79F6" w14:textId="77777777" w:rsidR="000C37D9" w:rsidRDefault="000C37D9" w:rsidP="005B639A">
            <w:pPr>
              <w:pStyle w:val="ListParagraph"/>
              <w:ind w:left="0"/>
              <w:rPr>
                <w:rFonts w:ascii="Times New Roman" w:hAnsi="Times New Roman"/>
              </w:rPr>
            </w:pPr>
            <w:r>
              <w:rPr>
                <w:rFonts w:ascii="Times New Roman" w:hAnsi="Times New Roman"/>
              </w:rPr>
              <w:t>Will the training be in higher skills, and will the offeror be required to serve a high number of individuals with multiple barriers?</w:t>
            </w:r>
          </w:p>
        </w:tc>
        <w:tc>
          <w:tcPr>
            <w:tcW w:w="2610" w:type="dxa"/>
          </w:tcPr>
          <w:p w14:paraId="7BC2CC1F"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Yes</w:t>
            </w:r>
          </w:p>
          <w:p w14:paraId="7B1DC7D4"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No</w:t>
            </w:r>
          </w:p>
          <w:p w14:paraId="408818E9" w14:textId="77777777" w:rsidR="000C37D9" w:rsidRPr="001B4555"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Somewhat</w:t>
            </w:r>
          </w:p>
        </w:tc>
      </w:tr>
      <w:tr w:rsidR="000C37D9" w14:paraId="212F729D" w14:textId="77777777" w:rsidTr="005B639A">
        <w:tc>
          <w:tcPr>
            <w:tcW w:w="7688" w:type="dxa"/>
            <w:gridSpan w:val="2"/>
          </w:tcPr>
          <w:p w14:paraId="1E557C08" w14:textId="77777777" w:rsidR="000C37D9" w:rsidRDefault="000C37D9" w:rsidP="005B639A">
            <w:pPr>
              <w:pStyle w:val="ListParagraph"/>
              <w:ind w:left="0"/>
              <w:rPr>
                <w:rFonts w:ascii="Times New Roman" w:hAnsi="Times New Roman"/>
              </w:rPr>
            </w:pPr>
            <w:r>
              <w:rPr>
                <w:rFonts w:ascii="Times New Roman" w:hAnsi="Times New Roman"/>
              </w:rPr>
              <w:t>Will the offeror be expected to achieve a high level of coordination in providing training or services?</w:t>
            </w:r>
          </w:p>
        </w:tc>
        <w:tc>
          <w:tcPr>
            <w:tcW w:w="2610" w:type="dxa"/>
          </w:tcPr>
          <w:p w14:paraId="50840E1B"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Yes</w:t>
            </w:r>
          </w:p>
          <w:p w14:paraId="751DFB6B"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No</w:t>
            </w:r>
          </w:p>
          <w:p w14:paraId="1A43415E"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Somewhat</w:t>
            </w:r>
          </w:p>
        </w:tc>
      </w:tr>
      <w:tr w:rsidR="000C37D9" w14:paraId="0645568D" w14:textId="77777777" w:rsidTr="005B639A">
        <w:tc>
          <w:tcPr>
            <w:tcW w:w="7688" w:type="dxa"/>
            <w:gridSpan w:val="2"/>
          </w:tcPr>
          <w:p w14:paraId="344CC51B" w14:textId="77777777" w:rsidR="000C37D9" w:rsidRDefault="000C37D9" w:rsidP="005B639A">
            <w:pPr>
              <w:pStyle w:val="ListParagraph"/>
              <w:ind w:left="0"/>
              <w:rPr>
                <w:rFonts w:ascii="Times New Roman" w:hAnsi="Times New Roman"/>
              </w:rPr>
            </w:pPr>
            <w:r>
              <w:rPr>
                <w:rFonts w:ascii="Times New Roman" w:hAnsi="Times New Roman"/>
              </w:rPr>
              <w:t>Will the offeror be required to have an accounting system capability to make direct participant payments or reimburse employers directly?</w:t>
            </w:r>
          </w:p>
        </w:tc>
        <w:tc>
          <w:tcPr>
            <w:tcW w:w="2610" w:type="dxa"/>
          </w:tcPr>
          <w:p w14:paraId="00326F02"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Yes</w:t>
            </w:r>
          </w:p>
          <w:p w14:paraId="29D95D2B"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No</w:t>
            </w:r>
          </w:p>
          <w:p w14:paraId="12D8125E"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Somewhat</w:t>
            </w:r>
          </w:p>
        </w:tc>
      </w:tr>
      <w:tr w:rsidR="000C37D9" w:rsidRPr="00205EFB" w14:paraId="4DFB5057" w14:textId="77777777" w:rsidTr="005B639A">
        <w:tc>
          <w:tcPr>
            <w:tcW w:w="439" w:type="dxa"/>
          </w:tcPr>
          <w:p w14:paraId="2D160DC1" w14:textId="77777777" w:rsidR="000C37D9" w:rsidRDefault="000C37D9" w:rsidP="005B639A">
            <w:pPr>
              <w:jc w:val="both"/>
              <w:rPr>
                <w:rFonts w:ascii="Times New Roman" w:hAnsi="Times New Roman"/>
                <w:b/>
              </w:rPr>
            </w:pPr>
            <w:r>
              <w:rPr>
                <w:rFonts w:ascii="Times New Roman" w:hAnsi="Times New Roman"/>
                <w:b/>
              </w:rPr>
              <w:t>2.</w:t>
            </w:r>
          </w:p>
        </w:tc>
        <w:tc>
          <w:tcPr>
            <w:tcW w:w="7249" w:type="dxa"/>
          </w:tcPr>
          <w:p w14:paraId="421A773C" w14:textId="77777777" w:rsidR="000C37D9" w:rsidRDefault="000C37D9" w:rsidP="005B639A">
            <w:pPr>
              <w:jc w:val="both"/>
              <w:rPr>
                <w:rFonts w:ascii="Times New Roman" w:hAnsi="Times New Roman"/>
                <w:b/>
              </w:rPr>
            </w:pPr>
            <w:r>
              <w:rPr>
                <w:rFonts w:ascii="Times New Roman" w:hAnsi="Times New Roman"/>
                <w:b/>
              </w:rPr>
              <w:t>Contract Risks</w:t>
            </w:r>
          </w:p>
          <w:p w14:paraId="0C5D15A3" w14:textId="77777777" w:rsidR="000C37D9" w:rsidRDefault="000C37D9" w:rsidP="005B639A">
            <w:pPr>
              <w:jc w:val="both"/>
              <w:rPr>
                <w:rFonts w:ascii="Times New Roman" w:hAnsi="Times New Roman"/>
                <w:b/>
              </w:rPr>
            </w:pPr>
          </w:p>
          <w:p w14:paraId="6A13C3B6"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1348117C" w14:textId="77777777" w:rsidR="000C37D9" w:rsidRPr="001B4555" w:rsidRDefault="000C37D9" w:rsidP="005B639A">
            <w:pPr>
              <w:jc w:val="both"/>
              <w:rPr>
                <w:rFonts w:ascii="Times New Roman" w:hAnsi="Times New Roman"/>
              </w:rPr>
            </w:pPr>
          </w:p>
        </w:tc>
        <w:tc>
          <w:tcPr>
            <w:tcW w:w="2610" w:type="dxa"/>
          </w:tcPr>
          <w:p w14:paraId="4ED378E5" w14:textId="77777777" w:rsidR="000C37D9"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Low</w:t>
            </w:r>
          </w:p>
          <w:p w14:paraId="21D1C189" w14:textId="77777777" w:rsidR="000C37D9"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Medium</w:t>
            </w:r>
          </w:p>
          <w:p w14:paraId="06FA5E2B" w14:textId="77777777" w:rsidR="000C37D9" w:rsidRPr="00205EFB"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High</w:t>
            </w:r>
          </w:p>
        </w:tc>
      </w:tr>
      <w:tr w:rsidR="000C37D9" w:rsidRPr="001B4555" w14:paraId="4A1B229A" w14:textId="77777777" w:rsidTr="005B639A">
        <w:tc>
          <w:tcPr>
            <w:tcW w:w="7688" w:type="dxa"/>
            <w:gridSpan w:val="2"/>
          </w:tcPr>
          <w:p w14:paraId="3D4606B4" w14:textId="77777777" w:rsidR="000C37D9" w:rsidRPr="00205EFB" w:rsidRDefault="000C37D9" w:rsidP="005B639A">
            <w:pPr>
              <w:pStyle w:val="ListParagraph"/>
              <w:ind w:left="0"/>
              <w:rPr>
                <w:rFonts w:ascii="Times New Roman" w:hAnsi="Times New Roman"/>
              </w:rPr>
            </w:pPr>
            <w:r>
              <w:rPr>
                <w:rFonts w:ascii="Times New Roman" w:hAnsi="Times New Roman"/>
              </w:rPr>
              <w:t>Will the offeror be reimbursed for all expenses incurred in program delivery?</w:t>
            </w:r>
          </w:p>
        </w:tc>
        <w:tc>
          <w:tcPr>
            <w:tcW w:w="2610" w:type="dxa"/>
          </w:tcPr>
          <w:p w14:paraId="427BECD9"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Yes</w:t>
            </w:r>
          </w:p>
          <w:p w14:paraId="273A2949"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No</w:t>
            </w:r>
          </w:p>
          <w:p w14:paraId="7D4E90EF" w14:textId="77777777" w:rsidR="000C37D9" w:rsidRPr="001B4555" w:rsidRDefault="000C37D9" w:rsidP="000C37D9">
            <w:pPr>
              <w:pStyle w:val="ListParagraph"/>
              <w:numPr>
                <w:ilvl w:val="0"/>
                <w:numId w:val="35"/>
              </w:numPr>
              <w:spacing w:line="240" w:lineRule="auto"/>
              <w:ind w:right="223"/>
              <w:jc w:val="both"/>
              <w:rPr>
                <w:rFonts w:ascii="Times New Roman" w:hAnsi="Times New Roman"/>
              </w:rPr>
            </w:pPr>
            <w:r w:rsidRPr="001B4555">
              <w:rPr>
                <w:rFonts w:ascii="Times New Roman" w:hAnsi="Times New Roman"/>
              </w:rPr>
              <w:t>Somewhat</w:t>
            </w:r>
          </w:p>
        </w:tc>
      </w:tr>
      <w:tr w:rsidR="000C37D9" w:rsidRPr="001B4555" w14:paraId="41064B95" w14:textId="77777777" w:rsidTr="005B639A">
        <w:tc>
          <w:tcPr>
            <w:tcW w:w="7688" w:type="dxa"/>
            <w:gridSpan w:val="2"/>
          </w:tcPr>
          <w:p w14:paraId="0E0B3881" w14:textId="77777777" w:rsidR="000C37D9" w:rsidRDefault="000C37D9" w:rsidP="005B639A">
            <w:pPr>
              <w:pStyle w:val="ListParagraph"/>
              <w:ind w:left="0"/>
              <w:rPr>
                <w:rFonts w:ascii="Times New Roman" w:hAnsi="Times New Roman"/>
              </w:rPr>
            </w:pPr>
            <w:r>
              <w:rPr>
                <w:rFonts w:ascii="Times New Roman" w:hAnsi="Times New Roman"/>
              </w:rPr>
              <w:t>Is the program design new and/or innovative?</w:t>
            </w:r>
          </w:p>
          <w:p w14:paraId="5F835612" w14:textId="77777777" w:rsidR="000C37D9" w:rsidRDefault="000C37D9" w:rsidP="005B639A">
            <w:pPr>
              <w:pStyle w:val="ListParagraph"/>
              <w:ind w:left="0"/>
              <w:rPr>
                <w:rFonts w:ascii="Times New Roman" w:hAnsi="Times New Roman"/>
              </w:rPr>
            </w:pPr>
          </w:p>
          <w:p w14:paraId="4C89ECFF" w14:textId="77777777" w:rsidR="000C37D9" w:rsidRDefault="000C37D9" w:rsidP="005B639A">
            <w:pPr>
              <w:pStyle w:val="ListParagraph"/>
              <w:ind w:left="0"/>
              <w:rPr>
                <w:rFonts w:ascii="Times New Roman" w:hAnsi="Times New Roman"/>
              </w:rPr>
            </w:pPr>
          </w:p>
          <w:p w14:paraId="6255C129" w14:textId="77777777" w:rsidR="000C37D9" w:rsidRDefault="000C37D9" w:rsidP="005B639A">
            <w:pPr>
              <w:pStyle w:val="ListParagraph"/>
              <w:ind w:left="0"/>
              <w:rPr>
                <w:rFonts w:ascii="Times New Roman" w:hAnsi="Times New Roman"/>
              </w:rPr>
            </w:pPr>
          </w:p>
        </w:tc>
        <w:tc>
          <w:tcPr>
            <w:tcW w:w="2610" w:type="dxa"/>
          </w:tcPr>
          <w:p w14:paraId="0EE02986"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Yes</w:t>
            </w:r>
          </w:p>
          <w:p w14:paraId="48A5B52C"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No</w:t>
            </w:r>
          </w:p>
          <w:p w14:paraId="18243B5E"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Somewhat</w:t>
            </w:r>
          </w:p>
        </w:tc>
      </w:tr>
      <w:tr w:rsidR="000C37D9" w:rsidRPr="001B4555" w14:paraId="4B840075" w14:textId="77777777" w:rsidTr="005B639A">
        <w:tc>
          <w:tcPr>
            <w:tcW w:w="7688" w:type="dxa"/>
            <w:gridSpan w:val="2"/>
          </w:tcPr>
          <w:p w14:paraId="298E6314" w14:textId="77777777" w:rsidR="000C37D9" w:rsidRDefault="000C37D9" w:rsidP="005B639A">
            <w:pPr>
              <w:pStyle w:val="ListParagraph"/>
              <w:ind w:left="0"/>
              <w:rPr>
                <w:rFonts w:ascii="Times New Roman" w:hAnsi="Times New Roman"/>
              </w:rPr>
            </w:pPr>
            <w:r>
              <w:rPr>
                <w:rFonts w:ascii="Times New Roman" w:hAnsi="Times New Roman"/>
              </w:rPr>
              <w:t>Will the offeror be required to achieve multiple program outcomes?</w:t>
            </w:r>
          </w:p>
        </w:tc>
        <w:tc>
          <w:tcPr>
            <w:tcW w:w="2610" w:type="dxa"/>
          </w:tcPr>
          <w:p w14:paraId="567BC8D6"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Yes</w:t>
            </w:r>
          </w:p>
          <w:p w14:paraId="65D49A06"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No</w:t>
            </w:r>
          </w:p>
          <w:p w14:paraId="2825C1AE" w14:textId="77777777" w:rsidR="000C37D9" w:rsidRPr="001B4555"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Somewhat</w:t>
            </w:r>
          </w:p>
        </w:tc>
      </w:tr>
      <w:tr w:rsidR="000C37D9" w14:paraId="2CAF5B04" w14:textId="77777777" w:rsidTr="005B639A">
        <w:tc>
          <w:tcPr>
            <w:tcW w:w="7688" w:type="dxa"/>
            <w:gridSpan w:val="2"/>
          </w:tcPr>
          <w:p w14:paraId="221276F3" w14:textId="77777777" w:rsidR="000C37D9" w:rsidRDefault="000C37D9" w:rsidP="00387480">
            <w:pPr>
              <w:pStyle w:val="ListParagraph"/>
              <w:ind w:left="0"/>
              <w:rPr>
                <w:rFonts w:ascii="Times New Roman" w:hAnsi="Times New Roman"/>
              </w:rPr>
            </w:pPr>
            <w:r>
              <w:rPr>
                <w:rFonts w:ascii="Times New Roman" w:hAnsi="Times New Roman"/>
              </w:rPr>
              <w:lastRenderedPageBreak/>
              <w:t xml:space="preserve">Is a high level of service required </w:t>
            </w:r>
            <w:r w:rsidR="00387480">
              <w:rPr>
                <w:rFonts w:ascii="Times New Roman" w:hAnsi="Times New Roman"/>
              </w:rPr>
              <w:t>for</w:t>
            </w:r>
            <w:r>
              <w:rPr>
                <w:rFonts w:ascii="Times New Roman" w:hAnsi="Times New Roman"/>
              </w:rPr>
              <w:t xml:space="preserve"> hard-to-serve groups?</w:t>
            </w:r>
          </w:p>
        </w:tc>
        <w:tc>
          <w:tcPr>
            <w:tcW w:w="2610" w:type="dxa"/>
          </w:tcPr>
          <w:p w14:paraId="396A1814"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Yes</w:t>
            </w:r>
          </w:p>
          <w:p w14:paraId="362A7BE7"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No</w:t>
            </w:r>
          </w:p>
          <w:p w14:paraId="16E00F15"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Somewhat</w:t>
            </w:r>
          </w:p>
        </w:tc>
      </w:tr>
      <w:tr w:rsidR="000C37D9" w14:paraId="54614062" w14:textId="77777777" w:rsidTr="005B639A">
        <w:tc>
          <w:tcPr>
            <w:tcW w:w="7688" w:type="dxa"/>
            <w:gridSpan w:val="2"/>
          </w:tcPr>
          <w:p w14:paraId="5E437FBE" w14:textId="77777777" w:rsidR="000C37D9" w:rsidRDefault="000C37D9" w:rsidP="005B639A">
            <w:pPr>
              <w:pStyle w:val="ListParagraph"/>
              <w:ind w:left="0"/>
              <w:rPr>
                <w:rFonts w:ascii="Times New Roman" w:hAnsi="Times New Roman"/>
              </w:rPr>
            </w:pPr>
            <w:r>
              <w:rPr>
                <w:rFonts w:ascii="Times New Roman" w:hAnsi="Times New Roman"/>
              </w:rPr>
              <w:t>Are placement and retention goals high?</w:t>
            </w:r>
          </w:p>
        </w:tc>
        <w:tc>
          <w:tcPr>
            <w:tcW w:w="2610" w:type="dxa"/>
          </w:tcPr>
          <w:p w14:paraId="5E888D50"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Yes</w:t>
            </w:r>
          </w:p>
          <w:p w14:paraId="37A2287B"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No</w:t>
            </w:r>
          </w:p>
          <w:p w14:paraId="62F7B82B"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Somewhat</w:t>
            </w:r>
          </w:p>
        </w:tc>
      </w:tr>
      <w:tr w:rsidR="000C37D9" w:rsidRPr="00205EFB" w14:paraId="071071E0" w14:textId="77777777" w:rsidTr="005B639A">
        <w:tc>
          <w:tcPr>
            <w:tcW w:w="439" w:type="dxa"/>
          </w:tcPr>
          <w:p w14:paraId="31EFC59F" w14:textId="77777777" w:rsidR="000C37D9" w:rsidRDefault="000C37D9" w:rsidP="005B639A">
            <w:pPr>
              <w:jc w:val="both"/>
              <w:rPr>
                <w:rFonts w:ascii="Times New Roman" w:hAnsi="Times New Roman"/>
                <w:b/>
              </w:rPr>
            </w:pPr>
            <w:r>
              <w:rPr>
                <w:rFonts w:ascii="Times New Roman" w:hAnsi="Times New Roman"/>
                <w:b/>
              </w:rPr>
              <w:t>3.</w:t>
            </w:r>
          </w:p>
        </w:tc>
        <w:tc>
          <w:tcPr>
            <w:tcW w:w="7249" w:type="dxa"/>
          </w:tcPr>
          <w:p w14:paraId="567D2C51" w14:textId="77777777" w:rsidR="000C37D9" w:rsidRDefault="000C37D9" w:rsidP="005B639A">
            <w:pPr>
              <w:jc w:val="both"/>
              <w:rPr>
                <w:rFonts w:ascii="Times New Roman" w:hAnsi="Times New Roman"/>
                <w:b/>
              </w:rPr>
            </w:pPr>
            <w:r>
              <w:rPr>
                <w:rFonts w:ascii="Times New Roman" w:hAnsi="Times New Roman"/>
                <w:b/>
              </w:rPr>
              <w:t>Contractor Investment</w:t>
            </w:r>
          </w:p>
          <w:p w14:paraId="1B1A0B2D" w14:textId="77777777" w:rsidR="000C37D9" w:rsidRDefault="000C37D9" w:rsidP="005B639A">
            <w:pPr>
              <w:jc w:val="both"/>
              <w:rPr>
                <w:rFonts w:ascii="Times New Roman" w:hAnsi="Times New Roman"/>
                <w:b/>
              </w:rPr>
            </w:pPr>
          </w:p>
          <w:p w14:paraId="512B7877"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0BB95323" w14:textId="77777777" w:rsidR="000C37D9" w:rsidRDefault="000C37D9" w:rsidP="005B639A">
            <w:pPr>
              <w:jc w:val="both"/>
              <w:rPr>
                <w:rFonts w:ascii="Times New Roman" w:hAnsi="Times New Roman"/>
              </w:rPr>
            </w:pPr>
          </w:p>
          <w:p w14:paraId="5FB71A63" w14:textId="77777777" w:rsidR="000C37D9" w:rsidRDefault="000C37D9" w:rsidP="005B639A">
            <w:pPr>
              <w:jc w:val="both"/>
              <w:rPr>
                <w:rFonts w:ascii="Times New Roman" w:hAnsi="Times New Roman"/>
              </w:rPr>
            </w:pPr>
          </w:p>
          <w:p w14:paraId="0E7C3C68" w14:textId="77777777" w:rsidR="000C37D9" w:rsidRPr="001B4555" w:rsidRDefault="000C37D9" w:rsidP="005B639A">
            <w:pPr>
              <w:jc w:val="both"/>
              <w:rPr>
                <w:rFonts w:ascii="Times New Roman" w:hAnsi="Times New Roman"/>
              </w:rPr>
            </w:pPr>
          </w:p>
        </w:tc>
        <w:tc>
          <w:tcPr>
            <w:tcW w:w="2610" w:type="dxa"/>
          </w:tcPr>
          <w:p w14:paraId="4F261F99" w14:textId="77777777" w:rsidR="000C37D9"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Low</w:t>
            </w:r>
          </w:p>
          <w:p w14:paraId="049704CE" w14:textId="77777777" w:rsidR="000C37D9"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Medium</w:t>
            </w:r>
          </w:p>
          <w:p w14:paraId="30A00C9B" w14:textId="77777777" w:rsidR="000C37D9" w:rsidRPr="00205EFB"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High</w:t>
            </w:r>
          </w:p>
        </w:tc>
      </w:tr>
      <w:tr w:rsidR="000C37D9" w:rsidRPr="001B4555" w14:paraId="5AF3B308" w14:textId="77777777" w:rsidTr="005B639A">
        <w:tc>
          <w:tcPr>
            <w:tcW w:w="7688" w:type="dxa"/>
            <w:gridSpan w:val="2"/>
          </w:tcPr>
          <w:p w14:paraId="1CED5081" w14:textId="77777777" w:rsidR="000C37D9" w:rsidRPr="00205EFB" w:rsidRDefault="000C37D9" w:rsidP="005B639A">
            <w:pPr>
              <w:pStyle w:val="ListParagraph"/>
              <w:ind w:left="0"/>
              <w:rPr>
                <w:rFonts w:ascii="Times New Roman" w:hAnsi="Times New Roman"/>
              </w:rPr>
            </w:pPr>
            <w:r>
              <w:rPr>
                <w:rFonts w:ascii="Times New Roman" w:hAnsi="Times New Roman"/>
              </w:rPr>
              <w:t>Was the offeror required to develop an innovative, complex program design?</w:t>
            </w:r>
          </w:p>
        </w:tc>
        <w:tc>
          <w:tcPr>
            <w:tcW w:w="2610" w:type="dxa"/>
          </w:tcPr>
          <w:p w14:paraId="57362C32"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Yes</w:t>
            </w:r>
          </w:p>
          <w:p w14:paraId="544A5101"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No</w:t>
            </w:r>
          </w:p>
          <w:p w14:paraId="42128135" w14:textId="77777777" w:rsidR="000C37D9" w:rsidRPr="001B4555" w:rsidRDefault="000C37D9" w:rsidP="000C37D9">
            <w:pPr>
              <w:pStyle w:val="ListParagraph"/>
              <w:numPr>
                <w:ilvl w:val="0"/>
                <w:numId w:val="35"/>
              </w:numPr>
              <w:spacing w:line="240" w:lineRule="auto"/>
              <w:ind w:right="223"/>
              <w:jc w:val="both"/>
              <w:rPr>
                <w:rFonts w:ascii="Times New Roman" w:hAnsi="Times New Roman"/>
              </w:rPr>
            </w:pPr>
            <w:r w:rsidRPr="001B4555">
              <w:rPr>
                <w:rFonts w:ascii="Times New Roman" w:hAnsi="Times New Roman"/>
              </w:rPr>
              <w:t>Somewhat</w:t>
            </w:r>
          </w:p>
        </w:tc>
      </w:tr>
      <w:tr w:rsidR="000C37D9" w:rsidRPr="001B4555" w14:paraId="76280626" w14:textId="77777777" w:rsidTr="005B639A">
        <w:tc>
          <w:tcPr>
            <w:tcW w:w="7688" w:type="dxa"/>
            <w:gridSpan w:val="2"/>
          </w:tcPr>
          <w:p w14:paraId="52281F82" w14:textId="77777777" w:rsidR="000C37D9" w:rsidRDefault="000C37D9" w:rsidP="005B639A">
            <w:pPr>
              <w:pStyle w:val="ListParagraph"/>
              <w:ind w:left="0"/>
              <w:rPr>
                <w:rFonts w:ascii="Times New Roman" w:hAnsi="Times New Roman"/>
              </w:rPr>
            </w:pPr>
            <w:r>
              <w:rPr>
                <w:rFonts w:ascii="Times New Roman" w:hAnsi="Times New Roman"/>
              </w:rPr>
              <w:t>Will the offeror be responsible for managing services at multiple sites?</w:t>
            </w:r>
          </w:p>
          <w:p w14:paraId="684DA3C1" w14:textId="77777777" w:rsidR="000C37D9" w:rsidRDefault="000C37D9" w:rsidP="005B639A">
            <w:pPr>
              <w:pStyle w:val="ListParagraph"/>
              <w:ind w:left="0"/>
              <w:rPr>
                <w:rFonts w:ascii="Times New Roman" w:hAnsi="Times New Roman"/>
              </w:rPr>
            </w:pPr>
          </w:p>
          <w:p w14:paraId="059001AD" w14:textId="77777777" w:rsidR="000C37D9" w:rsidRDefault="000C37D9" w:rsidP="005B639A">
            <w:pPr>
              <w:pStyle w:val="ListParagraph"/>
              <w:ind w:left="0"/>
              <w:rPr>
                <w:rFonts w:ascii="Times New Roman" w:hAnsi="Times New Roman"/>
              </w:rPr>
            </w:pPr>
          </w:p>
          <w:p w14:paraId="009D062B" w14:textId="77777777" w:rsidR="000C37D9" w:rsidRDefault="000C37D9" w:rsidP="005B639A">
            <w:pPr>
              <w:pStyle w:val="ListParagraph"/>
              <w:ind w:left="0"/>
              <w:rPr>
                <w:rFonts w:ascii="Times New Roman" w:hAnsi="Times New Roman"/>
              </w:rPr>
            </w:pPr>
          </w:p>
        </w:tc>
        <w:tc>
          <w:tcPr>
            <w:tcW w:w="2610" w:type="dxa"/>
          </w:tcPr>
          <w:p w14:paraId="23025B91"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Yes</w:t>
            </w:r>
          </w:p>
          <w:p w14:paraId="2C7F8925"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No</w:t>
            </w:r>
          </w:p>
          <w:p w14:paraId="33BD09A6"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Somewhat</w:t>
            </w:r>
          </w:p>
        </w:tc>
      </w:tr>
      <w:tr w:rsidR="000C37D9" w:rsidRPr="001B4555" w14:paraId="113137E0" w14:textId="77777777" w:rsidTr="005B639A">
        <w:tc>
          <w:tcPr>
            <w:tcW w:w="7688" w:type="dxa"/>
            <w:gridSpan w:val="2"/>
          </w:tcPr>
          <w:p w14:paraId="7880C405" w14:textId="77777777" w:rsidR="000C37D9" w:rsidRDefault="000C37D9" w:rsidP="005B639A">
            <w:pPr>
              <w:pStyle w:val="ListParagraph"/>
              <w:ind w:left="0"/>
              <w:rPr>
                <w:rFonts w:ascii="Times New Roman" w:hAnsi="Times New Roman"/>
              </w:rPr>
            </w:pPr>
            <w:r>
              <w:rPr>
                <w:rFonts w:ascii="Times New Roman" w:hAnsi="Times New Roman"/>
              </w:rPr>
              <w:t>Will the complexity of the program require complex accounting and participant recordkeeping?</w:t>
            </w:r>
          </w:p>
        </w:tc>
        <w:tc>
          <w:tcPr>
            <w:tcW w:w="2610" w:type="dxa"/>
          </w:tcPr>
          <w:p w14:paraId="7EECDEBC"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Yes</w:t>
            </w:r>
          </w:p>
          <w:p w14:paraId="6029DA4A"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No</w:t>
            </w:r>
          </w:p>
          <w:p w14:paraId="40A83CCC" w14:textId="77777777" w:rsidR="000C37D9" w:rsidRPr="001B4555"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Somewhat</w:t>
            </w:r>
          </w:p>
        </w:tc>
      </w:tr>
      <w:tr w:rsidR="000C37D9" w14:paraId="5EC6F210" w14:textId="77777777" w:rsidTr="005B639A">
        <w:tc>
          <w:tcPr>
            <w:tcW w:w="7688" w:type="dxa"/>
            <w:gridSpan w:val="2"/>
          </w:tcPr>
          <w:p w14:paraId="28395715" w14:textId="77777777" w:rsidR="000C37D9" w:rsidRDefault="000C37D9" w:rsidP="005B639A">
            <w:pPr>
              <w:pStyle w:val="ListParagraph"/>
              <w:ind w:left="0"/>
              <w:rPr>
                <w:rFonts w:ascii="Times New Roman" w:hAnsi="Times New Roman"/>
              </w:rPr>
            </w:pPr>
            <w:r>
              <w:rPr>
                <w:rFonts w:ascii="Times New Roman" w:hAnsi="Times New Roman"/>
              </w:rPr>
              <w:t>Will costs be reimbursed on a regular basis, or payments for performance made intermittently?</w:t>
            </w:r>
          </w:p>
        </w:tc>
        <w:tc>
          <w:tcPr>
            <w:tcW w:w="2610" w:type="dxa"/>
          </w:tcPr>
          <w:p w14:paraId="3ACE77C7"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Yes</w:t>
            </w:r>
          </w:p>
          <w:p w14:paraId="1DD5DB25"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No</w:t>
            </w:r>
          </w:p>
          <w:p w14:paraId="3044E9B8" w14:textId="77777777" w:rsidR="000C37D9" w:rsidRDefault="000C37D9" w:rsidP="000C37D9">
            <w:pPr>
              <w:pStyle w:val="ListParagraph"/>
              <w:numPr>
                <w:ilvl w:val="0"/>
                <w:numId w:val="35"/>
              </w:numPr>
              <w:spacing w:line="240" w:lineRule="auto"/>
              <w:jc w:val="both"/>
              <w:rPr>
                <w:rFonts w:ascii="Times New Roman" w:hAnsi="Times New Roman"/>
              </w:rPr>
            </w:pPr>
            <w:r>
              <w:rPr>
                <w:rFonts w:ascii="Times New Roman" w:hAnsi="Times New Roman"/>
              </w:rPr>
              <w:t>Somewhat</w:t>
            </w:r>
          </w:p>
        </w:tc>
      </w:tr>
      <w:tr w:rsidR="000C37D9" w:rsidRPr="00205EFB" w14:paraId="7E7E8329" w14:textId="77777777" w:rsidTr="005B639A">
        <w:tc>
          <w:tcPr>
            <w:tcW w:w="439" w:type="dxa"/>
          </w:tcPr>
          <w:p w14:paraId="11412ED3" w14:textId="77777777" w:rsidR="000C37D9" w:rsidRDefault="000C37D9" w:rsidP="005B639A">
            <w:pPr>
              <w:jc w:val="both"/>
              <w:rPr>
                <w:rFonts w:ascii="Times New Roman" w:hAnsi="Times New Roman"/>
                <w:b/>
              </w:rPr>
            </w:pPr>
            <w:r>
              <w:rPr>
                <w:rFonts w:ascii="Times New Roman" w:hAnsi="Times New Roman"/>
                <w:b/>
              </w:rPr>
              <w:t>4.</w:t>
            </w:r>
          </w:p>
        </w:tc>
        <w:tc>
          <w:tcPr>
            <w:tcW w:w="7249" w:type="dxa"/>
          </w:tcPr>
          <w:p w14:paraId="0CAE146B" w14:textId="77777777" w:rsidR="000C37D9" w:rsidRDefault="000C37D9" w:rsidP="005B639A">
            <w:pPr>
              <w:jc w:val="both"/>
              <w:rPr>
                <w:rFonts w:ascii="Times New Roman" w:hAnsi="Times New Roman"/>
                <w:b/>
              </w:rPr>
            </w:pPr>
            <w:r>
              <w:rPr>
                <w:rFonts w:ascii="Times New Roman" w:hAnsi="Times New Roman"/>
                <w:b/>
              </w:rPr>
              <w:t>Subcontracting</w:t>
            </w:r>
          </w:p>
          <w:p w14:paraId="0D521674" w14:textId="77777777" w:rsidR="000C37D9" w:rsidRDefault="000C37D9" w:rsidP="005B639A">
            <w:pPr>
              <w:jc w:val="both"/>
              <w:rPr>
                <w:rFonts w:ascii="Times New Roman" w:hAnsi="Times New Roman"/>
                <w:b/>
              </w:rPr>
            </w:pPr>
          </w:p>
          <w:p w14:paraId="213421DB"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68038D7F" w14:textId="77777777" w:rsidR="000C37D9" w:rsidRDefault="000C37D9" w:rsidP="005B639A">
            <w:pPr>
              <w:jc w:val="both"/>
              <w:rPr>
                <w:rFonts w:ascii="Times New Roman" w:hAnsi="Times New Roman"/>
              </w:rPr>
            </w:pPr>
          </w:p>
          <w:p w14:paraId="6B583127" w14:textId="77777777" w:rsidR="000C37D9" w:rsidRDefault="000C37D9" w:rsidP="005B639A">
            <w:pPr>
              <w:jc w:val="both"/>
              <w:rPr>
                <w:rFonts w:ascii="Times New Roman" w:hAnsi="Times New Roman"/>
              </w:rPr>
            </w:pPr>
          </w:p>
          <w:p w14:paraId="31629437" w14:textId="77777777" w:rsidR="000C37D9" w:rsidRPr="001B4555" w:rsidRDefault="000C37D9" w:rsidP="005B639A">
            <w:pPr>
              <w:jc w:val="both"/>
              <w:rPr>
                <w:rFonts w:ascii="Times New Roman" w:hAnsi="Times New Roman"/>
              </w:rPr>
            </w:pPr>
          </w:p>
        </w:tc>
        <w:tc>
          <w:tcPr>
            <w:tcW w:w="2610" w:type="dxa"/>
          </w:tcPr>
          <w:p w14:paraId="2DDCBCF3" w14:textId="77777777" w:rsidR="000C37D9"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Low</w:t>
            </w:r>
          </w:p>
          <w:p w14:paraId="08498E3F" w14:textId="77777777" w:rsidR="000C37D9"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Medium</w:t>
            </w:r>
          </w:p>
          <w:p w14:paraId="08E2C3CF" w14:textId="77777777" w:rsidR="000C37D9" w:rsidRPr="00205EFB"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High</w:t>
            </w:r>
          </w:p>
        </w:tc>
      </w:tr>
      <w:tr w:rsidR="000C37D9" w:rsidRPr="001B4555" w14:paraId="4736AEFE" w14:textId="77777777" w:rsidTr="005B639A">
        <w:tc>
          <w:tcPr>
            <w:tcW w:w="7688" w:type="dxa"/>
            <w:gridSpan w:val="2"/>
          </w:tcPr>
          <w:p w14:paraId="567AA71E" w14:textId="77777777" w:rsidR="000C37D9" w:rsidRPr="00205EFB" w:rsidRDefault="000C37D9" w:rsidP="005B639A">
            <w:pPr>
              <w:pStyle w:val="ListParagraph"/>
              <w:ind w:left="0"/>
              <w:rPr>
                <w:rFonts w:ascii="Times New Roman" w:hAnsi="Times New Roman"/>
              </w:rPr>
            </w:pPr>
            <w:r>
              <w:rPr>
                <w:rFonts w:ascii="Times New Roman" w:hAnsi="Times New Roman"/>
              </w:rPr>
              <w:t>Will the offeror rely on subcontracts for program delivery?</w:t>
            </w:r>
          </w:p>
        </w:tc>
        <w:tc>
          <w:tcPr>
            <w:tcW w:w="2610" w:type="dxa"/>
          </w:tcPr>
          <w:p w14:paraId="3A6A010A"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Yes</w:t>
            </w:r>
          </w:p>
          <w:p w14:paraId="0FB6BFFE"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1B4555">
              <w:rPr>
                <w:rFonts w:ascii="Times New Roman" w:hAnsi="Times New Roman"/>
              </w:rPr>
              <w:t>No</w:t>
            </w:r>
          </w:p>
          <w:p w14:paraId="70F02134" w14:textId="77777777" w:rsidR="000C37D9" w:rsidRPr="000D3A53" w:rsidRDefault="000C37D9" w:rsidP="000C37D9">
            <w:pPr>
              <w:pStyle w:val="ListParagraph"/>
              <w:numPr>
                <w:ilvl w:val="0"/>
                <w:numId w:val="35"/>
              </w:numPr>
              <w:spacing w:line="240" w:lineRule="auto"/>
              <w:ind w:right="223"/>
              <w:jc w:val="both"/>
              <w:rPr>
                <w:rFonts w:ascii="Times New Roman" w:hAnsi="Times New Roman"/>
              </w:rPr>
            </w:pPr>
            <w:r w:rsidRPr="001B4555">
              <w:rPr>
                <w:rFonts w:ascii="Times New Roman" w:hAnsi="Times New Roman"/>
              </w:rPr>
              <w:t>Somewhat</w:t>
            </w:r>
          </w:p>
        </w:tc>
      </w:tr>
      <w:tr w:rsidR="000C37D9" w:rsidRPr="001B4555" w14:paraId="14600556" w14:textId="77777777" w:rsidTr="005B639A">
        <w:tc>
          <w:tcPr>
            <w:tcW w:w="7688" w:type="dxa"/>
            <w:gridSpan w:val="2"/>
          </w:tcPr>
          <w:p w14:paraId="17E41DB8" w14:textId="77777777" w:rsidR="000C37D9" w:rsidRDefault="000C37D9" w:rsidP="005B639A">
            <w:pPr>
              <w:pStyle w:val="ListParagraph"/>
              <w:ind w:left="0"/>
              <w:rPr>
                <w:rFonts w:ascii="Times New Roman" w:hAnsi="Times New Roman"/>
              </w:rPr>
            </w:pPr>
            <w:r>
              <w:rPr>
                <w:rFonts w:ascii="Times New Roman" w:hAnsi="Times New Roman"/>
              </w:rPr>
              <w:t xml:space="preserve">Could the level of subcontracting impact negatively for the offeror’s performance, </w:t>
            </w:r>
            <w:proofErr w:type="gramStart"/>
            <w:r>
              <w:rPr>
                <w:rFonts w:ascii="Times New Roman" w:hAnsi="Times New Roman"/>
              </w:rPr>
              <w:t>i.e.:</w:t>
            </w:r>
            <w:proofErr w:type="gramEnd"/>
          </w:p>
          <w:p w14:paraId="2554CE59" w14:textId="77777777" w:rsidR="000C37D9" w:rsidRDefault="000C37D9" w:rsidP="000C37D9">
            <w:pPr>
              <w:pStyle w:val="ListParagraph"/>
              <w:numPr>
                <w:ilvl w:val="0"/>
                <w:numId w:val="37"/>
              </w:numPr>
              <w:spacing w:line="240" w:lineRule="auto"/>
              <w:rPr>
                <w:rFonts w:ascii="Times New Roman" w:hAnsi="Times New Roman"/>
              </w:rPr>
            </w:pPr>
            <w:r>
              <w:rPr>
                <w:rFonts w:ascii="Times New Roman" w:hAnsi="Times New Roman"/>
              </w:rPr>
              <w:t>If OJT or customized training, the employer commits to hir</w:t>
            </w:r>
            <w:r w:rsidR="00387480">
              <w:rPr>
                <w:rFonts w:ascii="Times New Roman" w:hAnsi="Times New Roman"/>
              </w:rPr>
              <w:t>ing</w:t>
            </w:r>
            <w:r>
              <w:rPr>
                <w:rFonts w:ascii="Times New Roman" w:hAnsi="Times New Roman"/>
              </w:rPr>
              <w:t xml:space="preserve"> prior to subcontracting; therefore, any negative impact would more likely be related to the offeror’s inability to counsel and motivate the participant.</w:t>
            </w:r>
          </w:p>
          <w:p w14:paraId="417CF024" w14:textId="77777777" w:rsidR="000C37D9" w:rsidRDefault="000C37D9" w:rsidP="000C37D9">
            <w:pPr>
              <w:pStyle w:val="ListParagraph"/>
              <w:numPr>
                <w:ilvl w:val="0"/>
                <w:numId w:val="37"/>
              </w:numPr>
              <w:spacing w:line="240" w:lineRule="auto"/>
              <w:rPr>
                <w:rFonts w:ascii="Times New Roman" w:hAnsi="Times New Roman"/>
              </w:rPr>
            </w:pPr>
            <w:r>
              <w:rPr>
                <w:rFonts w:ascii="Times New Roman" w:hAnsi="Times New Roman"/>
              </w:rPr>
              <w:t>If other types of training are subcontracted, with the offeror responsible for placement, poor training could negatively impact the offeror’s ability to place the participant.</w:t>
            </w:r>
          </w:p>
          <w:p w14:paraId="71157DAD" w14:textId="77777777" w:rsidR="000C37D9" w:rsidRDefault="000C37D9" w:rsidP="000C37D9">
            <w:pPr>
              <w:pStyle w:val="ListParagraph"/>
              <w:numPr>
                <w:ilvl w:val="0"/>
                <w:numId w:val="37"/>
              </w:numPr>
              <w:spacing w:line="240" w:lineRule="auto"/>
              <w:rPr>
                <w:rFonts w:ascii="Times New Roman" w:hAnsi="Times New Roman"/>
              </w:rPr>
            </w:pPr>
            <w:r>
              <w:rPr>
                <w:rFonts w:ascii="Times New Roman" w:hAnsi="Times New Roman"/>
              </w:rPr>
              <w:t>If only support services are contracted, they would bear no impact on performance.</w:t>
            </w:r>
          </w:p>
          <w:p w14:paraId="60834590" w14:textId="77777777" w:rsidR="000C37D9" w:rsidRDefault="000C37D9" w:rsidP="005B639A">
            <w:pPr>
              <w:pStyle w:val="ListParagraph"/>
              <w:ind w:left="0"/>
              <w:rPr>
                <w:rFonts w:ascii="Times New Roman" w:hAnsi="Times New Roman"/>
              </w:rPr>
            </w:pPr>
          </w:p>
        </w:tc>
        <w:tc>
          <w:tcPr>
            <w:tcW w:w="2610" w:type="dxa"/>
          </w:tcPr>
          <w:p w14:paraId="27109EEC" w14:textId="77777777" w:rsidR="000C37D9" w:rsidRPr="001B4555" w:rsidRDefault="000C37D9" w:rsidP="000C37D9">
            <w:pPr>
              <w:pStyle w:val="ListParagraph"/>
              <w:numPr>
                <w:ilvl w:val="0"/>
                <w:numId w:val="36"/>
              </w:numPr>
              <w:spacing w:line="240" w:lineRule="auto"/>
              <w:jc w:val="both"/>
              <w:rPr>
                <w:rFonts w:ascii="Times New Roman" w:hAnsi="Times New Roman"/>
              </w:rPr>
            </w:pPr>
            <w:r w:rsidRPr="001B4555">
              <w:rPr>
                <w:rFonts w:ascii="Times New Roman" w:hAnsi="Times New Roman"/>
              </w:rPr>
              <w:t>Yes</w:t>
            </w:r>
          </w:p>
          <w:p w14:paraId="43AD9601" w14:textId="77777777" w:rsidR="000C37D9" w:rsidRDefault="000C37D9" w:rsidP="000C37D9">
            <w:pPr>
              <w:pStyle w:val="ListParagraph"/>
              <w:numPr>
                <w:ilvl w:val="0"/>
                <w:numId w:val="36"/>
              </w:numPr>
              <w:spacing w:line="240" w:lineRule="auto"/>
              <w:jc w:val="both"/>
              <w:rPr>
                <w:rFonts w:ascii="Times New Roman" w:hAnsi="Times New Roman"/>
              </w:rPr>
            </w:pPr>
            <w:r w:rsidRPr="001B4555">
              <w:rPr>
                <w:rFonts w:ascii="Times New Roman" w:hAnsi="Times New Roman"/>
              </w:rPr>
              <w:t>No</w:t>
            </w:r>
          </w:p>
          <w:p w14:paraId="75608F22" w14:textId="77777777" w:rsidR="000C37D9" w:rsidRPr="001B4555" w:rsidRDefault="000C37D9" w:rsidP="000C37D9">
            <w:pPr>
              <w:pStyle w:val="ListParagraph"/>
              <w:numPr>
                <w:ilvl w:val="0"/>
                <w:numId w:val="35"/>
              </w:numPr>
              <w:spacing w:line="240" w:lineRule="auto"/>
              <w:jc w:val="both"/>
              <w:rPr>
                <w:rFonts w:ascii="Times New Roman" w:hAnsi="Times New Roman"/>
              </w:rPr>
            </w:pPr>
            <w:r w:rsidRPr="000D3A53">
              <w:rPr>
                <w:rFonts w:ascii="Times New Roman" w:hAnsi="Times New Roman"/>
              </w:rPr>
              <w:t>Somewhat</w:t>
            </w:r>
          </w:p>
        </w:tc>
      </w:tr>
      <w:tr w:rsidR="000C37D9" w:rsidRPr="00205EFB" w14:paraId="619DA542" w14:textId="77777777" w:rsidTr="005B639A">
        <w:tc>
          <w:tcPr>
            <w:tcW w:w="439" w:type="dxa"/>
          </w:tcPr>
          <w:p w14:paraId="42B982FE" w14:textId="77777777" w:rsidR="000C37D9" w:rsidRDefault="000C37D9" w:rsidP="005B639A">
            <w:pPr>
              <w:jc w:val="both"/>
              <w:rPr>
                <w:rFonts w:ascii="Times New Roman" w:hAnsi="Times New Roman"/>
                <w:b/>
              </w:rPr>
            </w:pPr>
            <w:r>
              <w:rPr>
                <w:rFonts w:ascii="Times New Roman" w:hAnsi="Times New Roman"/>
                <w:b/>
              </w:rPr>
              <w:lastRenderedPageBreak/>
              <w:t>5.</w:t>
            </w:r>
          </w:p>
        </w:tc>
        <w:tc>
          <w:tcPr>
            <w:tcW w:w="7249" w:type="dxa"/>
          </w:tcPr>
          <w:p w14:paraId="61E32070" w14:textId="77777777" w:rsidR="000C37D9" w:rsidRDefault="000C37D9" w:rsidP="005B639A">
            <w:pPr>
              <w:jc w:val="both"/>
              <w:rPr>
                <w:rFonts w:ascii="Times New Roman" w:hAnsi="Times New Roman"/>
                <w:b/>
              </w:rPr>
            </w:pPr>
            <w:r>
              <w:rPr>
                <w:rFonts w:ascii="Times New Roman" w:hAnsi="Times New Roman"/>
                <w:b/>
              </w:rPr>
              <w:t>Past Performance</w:t>
            </w:r>
          </w:p>
          <w:p w14:paraId="6160648B" w14:textId="77777777" w:rsidR="000C37D9" w:rsidRDefault="000C37D9" w:rsidP="005B639A">
            <w:pPr>
              <w:jc w:val="both"/>
              <w:rPr>
                <w:rFonts w:ascii="Times New Roman" w:hAnsi="Times New Roman"/>
                <w:b/>
              </w:rPr>
            </w:pPr>
          </w:p>
          <w:p w14:paraId="49FE0C00" w14:textId="77777777" w:rsidR="000C37D9" w:rsidRDefault="000C37D9" w:rsidP="005B639A">
            <w:pPr>
              <w:pStyle w:val="ListParagraph"/>
              <w:ind w:left="67" w:hanging="67"/>
              <w:rPr>
                <w:rFonts w:ascii="Times New Roman" w:hAnsi="Times New Roman"/>
              </w:rPr>
            </w:pPr>
            <w:r>
              <w:rPr>
                <w:rFonts w:ascii="Times New Roman" w:hAnsi="Times New Roman"/>
              </w:rPr>
              <w:t>Past performance should be rated in terms of rewarding high performance with higher profit.</w:t>
            </w:r>
          </w:p>
          <w:p w14:paraId="321F3E3B" w14:textId="77777777" w:rsidR="000C37D9" w:rsidRDefault="000C37D9" w:rsidP="005B639A">
            <w:pPr>
              <w:pStyle w:val="ListParagraph"/>
              <w:ind w:left="67" w:hanging="67"/>
              <w:rPr>
                <w:rFonts w:ascii="Times New Roman" w:hAnsi="Times New Roman"/>
              </w:rPr>
            </w:pPr>
          </w:p>
          <w:p w14:paraId="73A33C4A" w14:textId="77777777" w:rsidR="000C37D9" w:rsidRDefault="000C37D9" w:rsidP="005B639A">
            <w:pPr>
              <w:pStyle w:val="ListParagraph"/>
              <w:ind w:left="67" w:hanging="67"/>
              <w:rPr>
                <w:rFonts w:ascii="Times New Roman" w:hAnsi="Times New Roman"/>
              </w:rPr>
            </w:pPr>
            <w:r>
              <w:rPr>
                <w:rFonts w:ascii="Times New Roman" w:hAnsi="Times New Roman"/>
              </w:rPr>
              <w:t xml:space="preserve">Give a </w:t>
            </w:r>
            <w:proofErr w:type="gramStart"/>
            <w:r>
              <w:rPr>
                <w:rFonts w:ascii="Times New Roman" w:hAnsi="Times New Roman"/>
                <w:b/>
              </w:rPr>
              <w:t>High</w:t>
            </w:r>
            <w:proofErr w:type="gramEnd"/>
            <w:r>
              <w:rPr>
                <w:rFonts w:ascii="Times New Roman" w:hAnsi="Times New Roman"/>
              </w:rPr>
              <w:t xml:space="preserve"> rating if in the previous year the offeror achieved all performance goals at a level of 90% - 100%.</w:t>
            </w:r>
          </w:p>
          <w:p w14:paraId="584CE16F" w14:textId="77777777" w:rsidR="000C37D9" w:rsidRDefault="000C37D9" w:rsidP="005B639A">
            <w:pPr>
              <w:pStyle w:val="ListParagraph"/>
              <w:ind w:left="67" w:hanging="67"/>
              <w:rPr>
                <w:rFonts w:ascii="Times New Roman" w:hAnsi="Times New Roman"/>
              </w:rPr>
            </w:pPr>
          </w:p>
          <w:p w14:paraId="18715796" w14:textId="77777777" w:rsidR="000C37D9" w:rsidRDefault="000C37D9" w:rsidP="005B639A">
            <w:pPr>
              <w:pStyle w:val="ListParagraph"/>
              <w:ind w:left="67" w:hanging="67"/>
              <w:rPr>
                <w:rFonts w:ascii="Times New Roman" w:hAnsi="Times New Roman"/>
              </w:rPr>
            </w:pPr>
            <w:r>
              <w:rPr>
                <w:rFonts w:ascii="Times New Roman" w:hAnsi="Times New Roman"/>
              </w:rPr>
              <w:t xml:space="preserve">Give a </w:t>
            </w:r>
            <w:r>
              <w:rPr>
                <w:rFonts w:ascii="Times New Roman" w:hAnsi="Times New Roman"/>
                <w:b/>
              </w:rPr>
              <w:t>Medium</w:t>
            </w:r>
            <w:r>
              <w:rPr>
                <w:rFonts w:ascii="Times New Roman" w:hAnsi="Times New Roman"/>
              </w:rPr>
              <w:t xml:space="preserve"> rating if in the previous year the offeror achieved all performance goals at a level of 80% - 89%.</w:t>
            </w:r>
          </w:p>
          <w:p w14:paraId="4F39DD6C" w14:textId="77777777" w:rsidR="000C37D9" w:rsidRDefault="000C37D9" w:rsidP="005B639A">
            <w:pPr>
              <w:pStyle w:val="ListParagraph"/>
              <w:ind w:left="67" w:hanging="67"/>
              <w:rPr>
                <w:rFonts w:ascii="Times New Roman" w:hAnsi="Times New Roman"/>
              </w:rPr>
            </w:pPr>
          </w:p>
          <w:p w14:paraId="79F06075" w14:textId="77777777" w:rsidR="000C37D9" w:rsidRDefault="000C37D9" w:rsidP="005B639A">
            <w:pPr>
              <w:pStyle w:val="ListParagraph"/>
              <w:ind w:left="67" w:hanging="67"/>
              <w:rPr>
                <w:rFonts w:ascii="Times New Roman" w:hAnsi="Times New Roman"/>
              </w:rPr>
            </w:pPr>
            <w:r>
              <w:rPr>
                <w:rFonts w:ascii="Times New Roman" w:hAnsi="Times New Roman"/>
              </w:rPr>
              <w:t xml:space="preserve">Give a </w:t>
            </w:r>
            <w:r>
              <w:rPr>
                <w:rFonts w:ascii="Times New Roman" w:hAnsi="Times New Roman"/>
                <w:b/>
              </w:rPr>
              <w:t>Low</w:t>
            </w:r>
            <w:r>
              <w:rPr>
                <w:rFonts w:ascii="Times New Roman" w:hAnsi="Times New Roman"/>
              </w:rPr>
              <w:t xml:space="preserve"> rating if in the previous year the offeror achieved 70% - 79% of its performance goals.</w:t>
            </w:r>
          </w:p>
          <w:p w14:paraId="15B15BBF" w14:textId="77777777" w:rsidR="000C37D9" w:rsidRDefault="000C37D9" w:rsidP="005B639A">
            <w:pPr>
              <w:pStyle w:val="ListParagraph"/>
              <w:ind w:left="67" w:hanging="67"/>
              <w:rPr>
                <w:rFonts w:ascii="Times New Roman" w:hAnsi="Times New Roman"/>
              </w:rPr>
            </w:pPr>
          </w:p>
          <w:p w14:paraId="50196FF3" w14:textId="77777777" w:rsidR="000C37D9" w:rsidRDefault="000C37D9" w:rsidP="005B639A">
            <w:pPr>
              <w:pStyle w:val="ListParagraph"/>
              <w:ind w:left="67" w:hanging="67"/>
              <w:rPr>
                <w:rFonts w:ascii="Times New Roman" w:hAnsi="Times New Roman"/>
              </w:rPr>
            </w:pPr>
            <w:r>
              <w:rPr>
                <w:rFonts w:ascii="Times New Roman" w:hAnsi="Times New Roman"/>
              </w:rPr>
              <w:t xml:space="preserve">If in the previous year the offeror achieved less than 70% of its performance goals, its past performance should be considered </w:t>
            </w:r>
            <w:r>
              <w:rPr>
                <w:rFonts w:ascii="Times New Roman" w:hAnsi="Times New Roman"/>
                <w:b/>
              </w:rPr>
              <w:t>Unsatisfactory</w:t>
            </w:r>
            <w:r>
              <w:rPr>
                <w:rFonts w:ascii="Times New Roman" w:hAnsi="Times New Roman"/>
              </w:rPr>
              <w:t xml:space="preserve"> and negative consideration given to this criterion in determining </w:t>
            </w:r>
            <w:r w:rsidR="006D7538">
              <w:rPr>
                <w:rFonts w:ascii="Times New Roman" w:hAnsi="Times New Roman"/>
              </w:rPr>
              <w:t xml:space="preserve">the </w:t>
            </w:r>
            <w:r>
              <w:rPr>
                <w:rFonts w:ascii="Times New Roman" w:hAnsi="Times New Roman"/>
              </w:rPr>
              <w:t>reasonableness of profit/program income.</w:t>
            </w:r>
          </w:p>
          <w:p w14:paraId="7AE894A4" w14:textId="77777777" w:rsidR="000C37D9" w:rsidRDefault="000C37D9" w:rsidP="005B639A">
            <w:pPr>
              <w:pStyle w:val="ListParagraph"/>
              <w:ind w:left="67" w:hanging="67"/>
              <w:rPr>
                <w:rFonts w:ascii="Times New Roman" w:hAnsi="Times New Roman"/>
              </w:rPr>
            </w:pPr>
          </w:p>
          <w:p w14:paraId="479B4FD7" w14:textId="77777777" w:rsidR="000C37D9" w:rsidRPr="00071545" w:rsidRDefault="000C37D9" w:rsidP="005B639A">
            <w:pPr>
              <w:pStyle w:val="ListParagraph"/>
              <w:ind w:left="67" w:hanging="67"/>
              <w:rPr>
                <w:rFonts w:ascii="Times New Roman" w:hAnsi="Times New Roman"/>
              </w:rPr>
            </w:pPr>
            <w:r>
              <w:rPr>
                <w:rFonts w:ascii="Times New Roman" w:hAnsi="Times New Roman"/>
              </w:rPr>
              <w:t>If the offeror did not have a contract in the previous program year, the lack of rating for this criterion should not negatively impact the determination of reasonable profit.</w:t>
            </w:r>
          </w:p>
          <w:p w14:paraId="2C52B31D" w14:textId="77777777" w:rsidR="000C37D9" w:rsidRPr="00071545" w:rsidRDefault="000C37D9" w:rsidP="005B639A">
            <w:pPr>
              <w:pStyle w:val="ListParagraph"/>
              <w:ind w:left="67" w:hanging="67"/>
              <w:rPr>
                <w:rFonts w:ascii="Times New Roman" w:hAnsi="Times New Roman"/>
              </w:rPr>
            </w:pPr>
          </w:p>
          <w:p w14:paraId="7BAE285D"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634F66E7" w14:textId="77777777" w:rsidR="000C37D9" w:rsidRDefault="000C37D9" w:rsidP="005B639A">
            <w:pPr>
              <w:jc w:val="both"/>
              <w:rPr>
                <w:rFonts w:ascii="Times New Roman" w:hAnsi="Times New Roman"/>
              </w:rPr>
            </w:pPr>
          </w:p>
          <w:p w14:paraId="782B9424" w14:textId="77777777" w:rsidR="000C37D9" w:rsidRDefault="000C37D9" w:rsidP="005B639A">
            <w:pPr>
              <w:jc w:val="both"/>
              <w:rPr>
                <w:rFonts w:ascii="Times New Roman" w:hAnsi="Times New Roman"/>
              </w:rPr>
            </w:pPr>
          </w:p>
          <w:p w14:paraId="3ADF1C52" w14:textId="77777777" w:rsidR="000C37D9" w:rsidRPr="001B4555" w:rsidRDefault="000C37D9" w:rsidP="005B639A">
            <w:pPr>
              <w:jc w:val="both"/>
              <w:rPr>
                <w:rFonts w:ascii="Times New Roman" w:hAnsi="Times New Roman"/>
              </w:rPr>
            </w:pPr>
          </w:p>
        </w:tc>
        <w:tc>
          <w:tcPr>
            <w:tcW w:w="2610" w:type="dxa"/>
          </w:tcPr>
          <w:p w14:paraId="1C4E375B" w14:textId="77777777" w:rsidR="000C37D9"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Low</w:t>
            </w:r>
          </w:p>
          <w:p w14:paraId="7FAE4F0F" w14:textId="77777777" w:rsidR="000C37D9"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Medium</w:t>
            </w:r>
          </w:p>
          <w:p w14:paraId="5D1BEAB5" w14:textId="77777777" w:rsidR="000C37D9"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High</w:t>
            </w:r>
          </w:p>
          <w:p w14:paraId="13081020" w14:textId="77777777" w:rsidR="000C37D9"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Unsatisfactory</w:t>
            </w:r>
          </w:p>
          <w:p w14:paraId="375F6475" w14:textId="77777777" w:rsidR="000C37D9" w:rsidRPr="00205EFB" w:rsidRDefault="000C37D9" w:rsidP="000C37D9">
            <w:pPr>
              <w:pStyle w:val="ListParagraph"/>
              <w:numPr>
                <w:ilvl w:val="0"/>
                <w:numId w:val="35"/>
              </w:numPr>
              <w:spacing w:line="240" w:lineRule="auto"/>
              <w:jc w:val="both"/>
              <w:rPr>
                <w:rFonts w:ascii="Times New Roman" w:hAnsi="Times New Roman"/>
                <w:b/>
              </w:rPr>
            </w:pPr>
            <w:r>
              <w:rPr>
                <w:rFonts w:ascii="Times New Roman" w:hAnsi="Times New Roman"/>
                <w:b/>
              </w:rPr>
              <w:t>Not Applicable</w:t>
            </w:r>
          </w:p>
        </w:tc>
      </w:tr>
      <w:tr w:rsidR="000C37D9" w:rsidRPr="00205EFB" w14:paraId="10437258" w14:textId="77777777" w:rsidTr="005B639A">
        <w:tc>
          <w:tcPr>
            <w:tcW w:w="439" w:type="dxa"/>
          </w:tcPr>
          <w:p w14:paraId="77D9BD20" w14:textId="77777777" w:rsidR="000C37D9" w:rsidRDefault="000C37D9" w:rsidP="005B639A">
            <w:pPr>
              <w:jc w:val="both"/>
              <w:rPr>
                <w:rFonts w:ascii="Times New Roman" w:hAnsi="Times New Roman"/>
                <w:b/>
              </w:rPr>
            </w:pPr>
            <w:r>
              <w:rPr>
                <w:rFonts w:ascii="Times New Roman" w:hAnsi="Times New Roman"/>
                <w:b/>
              </w:rPr>
              <w:t>6.</w:t>
            </w:r>
          </w:p>
        </w:tc>
        <w:tc>
          <w:tcPr>
            <w:tcW w:w="9859" w:type="dxa"/>
            <w:gridSpan w:val="2"/>
          </w:tcPr>
          <w:p w14:paraId="773960E5" w14:textId="77777777" w:rsidR="000C37D9" w:rsidRDefault="000C37D9" w:rsidP="005B639A">
            <w:pPr>
              <w:jc w:val="both"/>
              <w:rPr>
                <w:rFonts w:ascii="Times New Roman" w:hAnsi="Times New Roman"/>
                <w:b/>
              </w:rPr>
            </w:pPr>
            <w:r w:rsidRPr="00C44B70">
              <w:rPr>
                <w:rFonts w:ascii="Times New Roman" w:hAnsi="Times New Roman"/>
                <w:b/>
              </w:rPr>
              <w:t>Industry Profit Rates</w:t>
            </w:r>
          </w:p>
          <w:p w14:paraId="6F471D29" w14:textId="77777777" w:rsidR="000C37D9" w:rsidRDefault="000C37D9" w:rsidP="005B639A">
            <w:pPr>
              <w:jc w:val="both"/>
              <w:rPr>
                <w:rFonts w:ascii="Times New Roman" w:hAnsi="Times New Roman"/>
                <w:b/>
              </w:rPr>
            </w:pPr>
          </w:p>
          <w:p w14:paraId="1636A45C"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494C17A4" w14:textId="77777777" w:rsidR="000C37D9" w:rsidRDefault="000C37D9" w:rsidP="005B639A">
            <w:pPr>
              <w:jc w:val="both"/>
              <w:rPr>
                <w:rFonts w:ascii="Times New Roman" w:hAnsi="Times New Roman"/>
                <w:b/>
              </w:rPr>
            </w:pPr>
          </w:p>
          <w:p w14:paraId="0733CD97" w14:textId="77777777" w:rsidR="000C37D9" w:rsidRDefault="000C37D9" w:rsidP="005B639A">
            <w:pPr>
              <w:jc w:val="both"/>
              <w:rPr>
                <w:rFonts w:ascii="Times New Roman" w:hAnsi="Times New Roman"/>
                <w:b/>
              </w:rPr>
            </w:pPr>
          </w:p>
          <w:p w14:paraId="6962D99E" w14:textId="77777777" w:rsidR="000C37D9" w:rsidRPr="00C44B70" w:rsidRDefault="000C37D9" w:rsidP="005B639A">
            <w:pPr>
              <w:jc w:val="both"/>
              <w:rPr>
                <w:rFonts w:ascii="Times New Roman" w:hAnsi="Times New Roman"/>
                <w:b/>
              </w:rPr>
            </w:pPr>
          </w:p>
        </w:tc>
      </w:tr>
      <w:tr w:rsidR="000C37D9" w:rsidRPr="00205EFB" w14:paraId="252CB74F" w14:textId="77777777" w:rsidTr="005B639A">
        <w:tc>
          <w:tcPr>
            <w:tcW w:w="439" w:type="dxa"/>
          </w:tcPr>
          <w:p w14:paraId="06865BAF" w14:textId="77777777" w:rsidR="000C37D9" w:rsidRDefault="000C37D9" w:rsidP="005B639A">
            <w:pPr>
              <w:jc w:val="both"/>
              <w:rPr>
                <w:rFonts w:ascii="Times New Roman" w:hAnsi="Times New Roman"/>
                <w:b/>
              </w:rPr>
            </w:pPr>
            <w:r>
              <w:rPr>
                <w:rFonts w:ascii="Times New Roman" w:hAnsi="Times New Roman"/>
                <w:b/>
              </w:rPr>
              <w:t>7.</w:t>
            </w:r>
          </w:p>
        </w:tc>
        <w:tc>
          <w:tcPr>
            <w:tcW w:w="9859" w:type="dxa"/>
            <w:gridSpan w:val="2"/>
          </w:tcPr>
          <w:p w14:paraId="6B780783" w14:textId="77777777" w:rsidR="000C37D9" w:rsidRDefault="000C37D9" w:rsidP="005B639A">
            <w:pPr>
              <w:jc w:val="both"/>
              <w:rPr>
                <w:rFonts w:ascii="Times New Roman" w:hAnsi="Times New Roman"/>
                <w:b/>
              </w:rPr>
            </w:pPr>
            <w:r>
              <w:rPr>
                <w:rFonts w:ascii="Times New Roman" w:hAnsi="Times New Roman"/>
                <w:b/>
              </w:rPr>
              <w:t>Market Conditions</w:t>
            </w:r>
          </w:p>
          <w:p w14:paraId="76C51C9B" w14:textId="77777777" w:rsidR="000C37D9" w:rsidRDefault="000C37D9" w:rsidP="005B639A">
            <w:pPr>
              <w:jc w:val="both"/>
              <w:rPr>
                <w:rFonts w:ascii="Times New Roman" w:hAnsi="Times New Roman"/>
                <w:b/>
              </w:rPr>
            </w:pPr>
          </w:p>
          <w:p w14:paraId="02E7556E" w14:textId="77777777" w:rsidR="000C37D9" w:rsidRDefault="000C37D9" w:rsidP="005B639A">
            <w:pPr>
              <w:pStyle w:val="ListParagraph"/>
              <w:ind w:left="67" w:hanging="67"/>
              <w:rPr>
                <w:rFonts w:ascii="Times New Roman" w:hAnsi="Times New Roman"/>
              </w:rPr>
            </w:pPr>
            <w:r>
              <w:rPr>
                <w:rFonts w:ascii="Times New Roman" w:hAnsi="Times New Roman"/>
              </w:rPr>
              <w:t>Comments/Concerns/Problems:</w:t>
            </w:r>
          </w:p>
          <w:p w14:paraId="7FC51ED2" w14:textId="77777777" w:rsidR="000C37D9" w:rsidRDefault="000C37D9" w:rsidP="005B639A">
            <w:pPr>
              <w:jc w:val="both"/>
              <w:rPr>
                <w:rFonts w:ascii="Times New Roman" w:hAnsi="Times New Roman"/>
                <w:b/>
              </w:rPr>
            </w:pPr>
          </w:p>
          <w:p w14:paraId="483C5188" w14:textId="77777777" w:rsidR="000C37D9" w:rsidRDefault="000C37D9" w:rsidP="005B639A">
            <w:pPr>
              <w:jc w:val="both"/>
              <w:rPr>
                <w:rFonts w:ascii="Times New Roman" w:hAnsi="Times New Roman"/>
                <w:b/>
              </w:rPr>
            </w:pPr>
          </w:p>
          <w:p w14:paraId="4D10A6E5" w14:textId="77777777" w:rsidR="000C37D9" w:rsidRDefault="000C37D9" w:rsidP="005B639A">
            <w:pPr>
              <w:jc w:val="both"/>
              <w:rPr>
                <w:rFonts w:ascii="Times New Roman" w:hAnsi="Times New Roman"/>
                <w:b/>
              </w:rPr>
            </w:pPr>
          </w:p>
          <w:p w14:paraId="12DF8CE4" w14:textId="77777777" w:rsidR="000C37D9" w:rsidRPr="00C44B70" w:rsidRDefault="000C37D9" w:rsidP="005B639A">
            <w:pPr>
              <w:jc w:val="both"/>
              <w:rPr>
                <w:rFonts w:ascii="Times New Roman" w:hAnsi="Times New Roman"/>
                <w:b/>
              </w:rPr>
            </w:pPr>
          </w:p>
        </w:tc>
      </w:tr>
    </w:tbl>
    <w:p w14:paraId="3F81192E" w14:textId="77777777" w:rsidR="000C37D9" w:rsidRDefault="000C37D9" w:rsidP="000C37D9">
      <w:pPr>
        <w:jc w:val="both"/>
        <w:rPr>
          <w:rFonts w:ascii="Times New Roman" w:hAnsi="Times New Roman"/>
          <w:b/>
        </w:rPr>
      </w:pPr>
    </w:p>
    <w:p w14:paraId="56AFDE7D" w14:textId="77777777" w:rsidR="000C37D9" w:rsidRPr="00C44B70" w:rsidRDefault="000C37D9" w:rsidP="000C37D9">
      <w:pPr>
        <w:jc w:val="both"/>
        <w:rPr>
          <w:rFonts w:ascii="Times New Roman" w:hAnsi="Times New Roman"/>
          <w:b/>
        </w:rPr>
      </w:pPr>
      <w:r>
        <w:rPr>
          <w:rFonts w:ascii="Times New Roman" w:hAnsi="Times New Roman"/>
          <w:b/>
        </w:rPr>
        <w:lastRenderedPageBreak/>
        <w:t xml:space="preserve">After consideration of the </w:t>
      </w:r>
      <w:proofErr w:type="gramStart"/>
      <w:r>
        <w:rPr>
          <w:rFonts w:ascii="Times New Roman" w:hAnsi="Times New Roman"/>
          <w:b/>
        </w:rPr>
        <w:t>aforementioned criteria</w:t>
      </w:r>
      <w:proofErr w:type="gramEnd"/>
      <w:r>
        <w:rPr>
          <w:rFonts w:ascii="Times New Roman" w:hAnsi="Times New Roman"/>
          <w:b/>
        </w:rPr>
        <w:t>, the rating schedule below will be used to determine a reasonable level of profit.</w:t>
      </w:r>
    </w:p>
    <w:p w14:paraId="33F74704" w14:textId="77777777" w:rsidR="000C37D9" w:rsidRDefault="000C37D9" w:rsidP="000C37D9">
      <w:pPr>
        <w:pStyle w:val="ListParagraph"/>
        <w:numPr>
          <w:ilvl w:val="0"/>
          <w:numId w:val="34"/>
        </w:numPr>
        <w:spacing w:after="160" w:line="259" w:lineRule="auto"/>
        <w:jc w:val="both"/>
        <w:rPr>
          <w:rFonts w:ascii="Times New Roman" w:hAnsi="Times New Roman"/>
        </w:rPr>
      </w:pPr>
      <w:r>
        <w:rPr>
          <w:rFonts w:ascii="Times New Roman" w:hAnsi="Times New Roman"/>
          <w:b/>
        </w:rPr>
        <w:t>Low</w:t>
      </w:r>
      <w:r>
        <w:rPr>
          <w:rFonts w:ascii="Times New Roman" w:hAnsi="Times New Roman"/>
        </w:rPr>
        <w:t xml:space="preserve"> rating: A profit equal to 3% - 5% of proposed operating costs </w:t>
      </w:r>
      <w:r w:rsidR="00387480">
        <w:rPr>
          <w:rFonts w:ascii="Times New Roman" w:hAnsi="Times New Roman"/>
        </w:rPr>
        <w:t>are</w:t>
      </w:r>
      <w:r>
        <w:rPr>
          <w:rFonts w:ascii="Times New Roman" w:hAnsi="Times New Roman"/>
        </w:rPr>
        <w:t xml:space="preserve"> considered reasonable.</w:t>
      </w:r>
    </w:p>
    <w:p w14:paraId="306C239E" w14:textId="77777777" w:rsidR="000C37D9" w:rsidRDefault="000C37D9" w:rsidP="000C37D9">
      <w:pPr>
        <w:pStyle w:val="ListParagraph"/>
        <w:numPr>
          <w:ilvl w:val="0"/>
          <w:numId w:val="34"/>
        </w:numPr>
        <w:spacing w:after="160" w:line="259" w:lineRule="auto"/>
        <w:jc w:val="both"/>
        <w:rPr>
          <w:rFonts w:ascii="Times New Roman" w:hAnsi="Times New Roman"/>
        </w:rPr>
      </w:pPr>
      <w:r>
        <w:rPr>
          <w:rFonts w:ascii="Times New Roman" w:hAnsi="Times New Roman"/>
          <w:b/>
        </w:rPr>
        <w:t>Medium</w:t>
      </w:r>
      <w:r>
        <w:rPr>
          <w:rFonts w:ascii="Times New Roman" w:hAnsi="Times New Roman"/>
        </w:rPr>
        <w:t xml:space="preserve"> rating: A profit equal to 6% - 8% of proposed operating costs </w:t>
      </w:r>
      <w:r w:rsidR="00387480">
        <w:rPr>
          <w:rFonts w:ascii="Times New Roman" w:hAnsi="Times New Roman"/>
        </w:rPr>
        <w:t>are</w:t>
      </w:r>
      <w:r>
        <w:rPr>
          <w:rFonts w:ascii="Times New Roman" w:hAnsi="Times New Roman"/>
        </w:rPr>
        <w:t xml:space="preserve"> considered reasonable.</w:t>
      </w:r>
    </w:p>
    <w:p w14:paraId="3F9F42F5" w14:textId="77777777" w:rsidR="000C37D9" w:rsidRDefault="000C37D9" w:rsidP="000C37D9">
      <w:pPr>
        <w:pStyle w:val="ListParagraph"/>
        <w:numPr>
          <w:ilvl w:val="0"/>
          <w:numId w:val="34"/>
        </w:numPr>
        <w:spacing w:after="160" w:line="259" w:lineRule="auto"/>
        <w:jc w:val="both"/>
        <w:rPr>
          <w:rFonts w:ascii="Times New Roman" w:hAnsi="Times New Roman"/>
        </w:rPr>
      </w:pPr>
      <w:r>
        <w:rPr>
          <w:rFonts w:ascii="Times New Roman" w:hAnsi="Times New Roman"/>
          <w:b/>
        </w:rPr>
        <w:t>High</w:t>
      </w:r>
      <w:r>
        <w:rPr>
          <w:rFonts w:ascii="Times New Roman" w:hAnsi="Times New Roman"/>
        </w:rPr>
        <w:t xml:space="preserve"> rating: A profit equal to 9% - 12% of proposed operating costs </w:t>
      </w:r>
      <w:r w:rsidR="00387480">
        <w:rPr>
          <w:rFonts w:ascii="Times New Roman" w:hAnsi="Times New Roman"/>
        </w:rPr>
        <w:t>are</w:t>
      </w:r>
      <w:r>
        <w:rPr>
          <w:rFonts w:ascii="Times New Roman" w:hAnsi="Times New Roman"/>
        </w:rPr>
        <w:t xml:space="preserve"> considered reasonable. </w:t>
      </w:r>
    </w:p>
    <w:p w14:paraId="5BD893AF" w14:textId="77777777" w:rsidR="000C37D9" w:rsidRDefault="000C37D9" w:rsidP="000C37D9">
      <w:pPr>
        <w:pStyle w:val="ListParagraph"/>
        <w:jc w:val="both"/>
        <w:rPr>
          <w:rFonts w:ascii="Times New Roman" w:hAnsi="Times New Roman"/>
        </w:rPr>
      </w:pPr>
    </w:p>
    <w:p w14:paraId="1EA682E2" w14:textId="77777777" w:rsidR="000C37D9" w:rsidRDefault="000C37D9" w:rsidP="000C37D9">
      <w:pPr>
        <w:jc w:val="both"/>
        <w:rPr>
          <w:rFonts w:ascii="Times New Roman" w:hAnsi="Times New Roman"/>
          <w:b/>
        </w:rPr>
      </w:pPr>
      <w:r>
        <w:rPr>
          <w:rFonts w:ascii="Times New Roman" w:hAnsi="Times New Roman"/>
          <w:b/>
        </w:rPr>
        <w:t>Offeror: ______________________________</w:t>
      </w:r>
      <w:r>
        <w:rPr>
          <w:rFonts w:ascii="Times New Roman" w:hAnsi="Times New Roman"/>
          <w:b/>
        </w:rPr>
        <w:tab/>
      </w:r>
      <w:r>
        <w:rPr>
          <w:rFonts w:ascii="Times New Roman" w:hAnsi="Times New Roman"/>
          <w:b/>
        </w:rPr>
        <w:tab/>
      </w:r>
      <w:r>
        <w:rPr>
          <w:rFonts w:ascii="Times New Roman" w:hAnsi="Times New Roman"/>
          <w:b/>
        </w:rPr>
        <w:tab/>
        <w:t>Overall Rating: _________________</w:t>
      </w:r>
    </w:p>
    <w:p w14:paraId="74F7D790" w14:textId="77777777" w:rsidR="000C37D9" w:rsidRDefault="000C37D9" w:rsidP="000C37D9">
      <w:pPr>
        <w:jc w:val="both"/>
        <w:rPr>
          <w:rFonts w:ascii="Times New Roman" w:hAnsi="Times New Roman"/>
          <w:b/>
        </w:rPr>
      </w:pPr>
    </w:p>
    <w:p w14:paraId="6315A9BE" w14:textId="77777777" w:rsidR="000C37D9" w:rsidRPr="00205EFB" w:rsidRDefault="000C37D9" w:rsidP="000C37D9">
      <w:pPr>
        <w:jc w:val="both"/>
        <w:rPr>
          <w:rFonts w:ascii="Times New Roman" w:hAnsi="Times New Roman"/>
          <w:b/>
        </w:rPr>
      </w:pPr>
      <w:r>
        <w:rPr>
          <w:rFonts w:ascii="Times New Roman" w:hAnsi="Times New Roman"/>
          <w:b/>
        </w:rPr>
        <w:t>Rating completed by: __________________________________</w:t>
      </w:r>
    </w:p>
    <w:p w14:paraId="511DD6BB" w14:textId="77777777" w:rsidR="000C37D9" w:rsidRDefault="000C37D9" w:rsidP="000C37D9">
      <w:pPr>
        <w:jc w:val="both"/>
        <w:rPr>
          <w:rFonts w:ascii="Times New Roman" w:hAnsi="Times New Roman"/>
          <w:b/>
        </w:rPr>
      </w:pPr>
    </w:p>
    <w:p w14:paraId="00C3B5AE" w14:textId="77777777" w:rsidR="000C37D9" w:rsidRDefault="000C37D9" w:rsidP="000C37D9">
      <w:pPr>
        <w:jc w:val="both"/>
        <w:rPr>
          <w:rFonts w:ascii="Times New Roman" w:hAnsi="Times New Roman"/>
          <w:b/>
        </w:rPr>
      </w:pPr>
    </w:p>
    <w:p w14:paraId="6F1D7D58" w14:textId="77777777" w:rsidR="000C37D9" w:rsidRDefault="000C37D9" w:rsidP="000C37D9">
      <w:pPr>
        <w:jc w:val="both"/>
        <w:rPr>
          <w:rFonts w:ascii="Times New Roman" w:hAnsi="Times New Roman"/>
          <w:b/>
        </w:rPr>
      </w:pPr>
      <w:r>
        <w:rPr>
          <w:rFonts w:ascii="Times New Roman" w:hAnsi="Times New Roman"/>
          <w:b/>
        </w:rPr>
        <w:t>Part IV – Conclusion</w:t>
      </w:r>
    </w:p>
    <w:p w14:paraId="595E8E75" w14:textId="77777777" w:rsidR="000C37D9" w:rsidRDefault="000C37D9" w:rsidP="000C37D9">
      <w:pPr>
        <w:jc w:val="both"/>
        <w:rPr>
          <w:rFonts w:ascii="Times New Roman" w:hAnsi="Times New Roman"/>
        </w:rPr>
      </w:pPr>
      <w:r>
        <w:rPr>
          <w:rFonts w:ascii="Times New Roman" w:hAnsi="Times New Roman"/>
        </w:rPr>
        <w:t>Prepare a brief narrative citing:</w:t>
      </w:r>
    </w:p>
    <w:p w14:paraId="1B8BFCB1" w14:textId="77777777" w:rsidR="000C37D9" w:rsidRDefault="000C37D9" w:rsidP="000C37D9">
      <w:pPr>
        <w:pStyle w:val="ListParagraph"/>
        <w:numPr>
          <w:ilvl w:val="0"/>
          <w:numId w:val="33"/>
        </w:numPr>
        <w:spacing w:after="160" w:line="259" w:lineRule="auto"/>
        <w:jc w:val="both"/>
        <w:rPr>
          <w:rFonts w:ascii="Times New Roman" w:hAnsi="Times New Roman"/>
        </w:rPr>
      </w:pPr>
      <w:r>
        <w:rPr>
          <w:rFonts w:ascii="Times New Roman" w:hAnsi="Times New Roman"/>
        </w:rPr>
        <w:t xml:space="preserve">Specific additional cost justifications </w:t>
      </w:r>
      <w:proofErr w:type="gramStart"/>
      <w:r>
        <w:rPr>
          <w:rFonts w:ascii="Times New Roman" w:hAnsi="Times New Roman"/>
        </w:rPr>
        <w:t>needed;</w:t>
      </w:r>
      <w:proofErr w:type="gramEnd"/>
    </w:p>
    <w:p w14:paraId="6469D223" w14:textId="77777777" w:rsidR="000C37D9" w:rsidRDefault="000C37D9" w:rsidP="000C37D9">
      <w:pPr>
        <w:pStyle w:val="ListParagraph"/>
        <w:numPr>
          <w:ilvl w:val="0"/>
          <w:numId w:val="33"/>
        </w:numPr>
        <w:spacing w:after="160" w:line="259" w:lineRule="auto"/>
        <w:jc w:val="both"/>
        <w:rPr>
          <w:rFonts w:ascii="Times New Roman" w:hAnsi="Times New Roman"/>
        </w:rPr>
      </w:pPr>
      <w:r>
        <w:rPr>
          <w:rFonts w:ascii="Times New Roman" w:hAnsi="Times New Roman"/>
        </w:rPr>
        <w:t>Recommended adjustments to specific cost elements; and</w:t>
      </w:r>
    </w:p>
    <w:p w14:paraId="4AAF7FA0" w14:textId="77777777" w:rsidR="000C37D9" w:rsidRDefault="000C37D9" w:rsidP="000C37D9">
      <w:pPr>
        <w:pStyle w:val="ListParagraph"/>
        <w:numPr>
          <w:ilvl w:val="0"/>
          <w:numId w:val="33"/>
        </w:numPr>
        <w:spacing w:after="160" w:line="259" w:lineRule="auto"/>
        <w:jc w:val="both"/>
        <w:rPr>
          <w:rFonts w:ascii="Times New Roman" w:hAnsi="Times New Roman"/>
        </w:rPr>
      </w:pPr>
      <w:r>
        <w:rPr>
          <w:rFonts w:ascii="Times New Roman" w:hAnsi="Times New Roman"/>
        </w:rPr>
        <w:t xml:space="preserve">Any other comments about </w:t>
      </w:r>
      <w:r w:rsidR="00387480">
        <w:rPr>
          <w:rFonts w:ascii="Times New Roman" w:hAnsi="Times New Roman"/>
        </w:rPr>
        <w:t xml:space="preserve">the </w:t>
      </w:r>
      <w:r>
        <w:rPr>
          <w:rFonts w:ascii="Times New Roman" w:hAnsi="Times New Roman"/>
        </w:rPr>
        <w:t>cost/price proposal</w:t>
      </w:r>
    </w:p>
    <w:p w14:paraId="49C00114" w14:textId="77777777" w:rsidR="000C37D9" w:rsidRDefault="000C37D9" w:rsidP="000C37D9">
      <w:pPr>
        <w:jc w:val="both"/>
        <w:rPr>
          <w:rFonts w:ascii="Times New Roman" w:hAnsi="Times New Roman"/>
        </w:rPr>
      </w:pPr>
      <w:r>
        <w:rPr>
          <w:rFonts w:ascii="Times New Roman" w:hAnsi="Times New Roman"/>
        </w:rPr>
        <w:t>(Attach additional pages if necessary)</w:t>
      </w:r>
    </w:p>
    <w:p w14:paraId="65F641F1" w14:textId="77777777" w:rsidR="000C37D9" w:rsidRDefault="000C37D9" w:rsidP="000C37D9">
      <w:pPr>
        <w:jc w:val="both"/>
        <w:rPr>
          <w:rFonts w:ascii="Times New Roman" w:hAnsi="Times New Roman"/>
        </w:rPr>
      </w:pPr>
    </w:p>
    <w:p w14:paraId="334CA70C" w14:textId="77777777" w:rsidR="000C37D9" w:rsidRDefault="000C37D9" w:rsidP="000C37D9">
      <w:pPr>
        <w:jc w:val="both"/>
        <w:rPr>
          <w:rFonts w:ascii="Times New Roman" w:hAnsi="Times New Roman"/>
          <w:b/>
        </w:rPr>
      </w:pPr>
      <w:r>
        <w:rPr>
          <w:rFonts w:ascii="Times New Roman" w:hAnsi="Times New Roman"/>
          <w:b/>
        </w:rPr>
        <w:t>Part IV – Signature(s)</w:t>
      </w:r>
    </w:p>
    <w:p w14:paraId="1EB151CD" w14:textId="77777777" w:rsidR="000C37D9" w:rsidRDefault="000C37D9" w:rsidP="000C37D9">
      <w:pPr>
        <w:jc w:val="both"/>
        <w:rPr>
          <w:rFonts w:ascii="Times New Roman" w:hAnsi="Times New Roman"/>
          <w:b/>
        </w:rPr>
      </w:pPr>
    </w:p>
    <w:p w14:paraId="139BE22B" w14:textId="77777777" w:rsidR="000C37D9" w:rsidRDefault="000C37D9" w:rsidP="000C37D9">
      <w:pPr>
        <w:jc w:val="both"/>
        <w:rPr>
          <w:rFonts w:ascii="Times New Roman" w:hAnsi="Times New Roman"/>
          <w:b/>
        </w:rPr>
      </w:pPr>
      <w:r>
        <w:rPr>
          <w:rFonts w:ascii="Times New Roman" w:hAnsi="Times New Roman"/>
          <w:b/>
        </w:rPr>
        <w:t>Completed by:</w:t>
      </w:r>
      <w:r>
        <w:rPr>
          <w:rFonts w:ascii="Times New Roman" w:hAnsi="Times New Roman"/>
          <w:b/>
        </w:rPr>
        <w:tab/>
        <w:t>_______________________________</w:t>
      </w:r>
    </w:p>
    <w:p w14:paraId="5E40440A" w14:textId="77777777" w:rsidR="000C37D9" w:rsidRDefault="000C37D9" w:rsidP="000C37D9">
      <w:pPr>
        <w:jc w:val="both"/>
        <w:rPr>
          <w:rFonts w:ascii="Times New Roman" w:hAnsi="Times New Roman"/>
          <w:b/>
        </w:rPr>
      </w:pPr>
    </w:p>
    <w:p w14:paraId="627F2B37" w14:textId="77777777" w:rsidR="000C37D9" w:rsidRDefault="000C37D9" w:rsidP="000C37D9">
      <w:pPr>
        <w:jc w:val="both"/>
        <w:rPr>
          <w:rFonts w:ascii="Times New Roman" w:hAnsi="Times New Roman"/>
          <w:b/>
        </w:rPr>
      </w:pPr>
      <w:r>
        <w:rPr>
          <w:rFonts w:ascii="Times New Roman" w:hAnsi="Times New Roman"/>
          <w:b/>
        </w:rPr>
        <w:t xml:space="preserve">Signature: </w:t>
      </w:r>
      <w:r>
        <w:rPr>
          <w:rFonts w:ascii="Times New Roman" w:hAnsi="Times New Roman"/>
          <w:b/>
        </w:rPr>
        <w:tab/>
        <w:t>_______________________________</w:t>
      </w:r>
    </w:p>
    <w:p w14:paraId="43A9D949" w14:textId="77777777" w:rsidR="000C37D9" w:rsidRDefault="000C37D9" w:rsidP="000C37D9">
      <w:pPr>
        <w:jc w:val="both"/>
        <w:rPr>
          <w:rFonts w:ascii="Times New Roman" w:hAnsi="Times New Roman"/>
          <w:b/>
        </w:rPr>
      </w:pPr>
    </w:p>
    <w:p w14:paraId="6601AC78" w14:textId="77777777" w:rsidR="000C37D9" w:rsidRDefault="000C37D9" w:rsidP="000C37D9">
      <w:pPr>
        <w:jc w:val="both"/>
        <w:rPr>
          <w:rFonts w:ascii="Times New Roman" w:hAnsi="Times New Roman"/>
          <w:b/>
        </w:rPr>
      </w:pPr>
      <w:r>
        <w:rPr>
          <w:rFonts w:ascii="Times New Roman" w:hAnsi="Times New Roman"/>
          <w:b/>
        </w:rPr>
        <w:t>Date: ___________________________</w:t>
      </w:r>
    </w:p>
    <w:p w14:paraId="69426776" w14:textId="77777777" w:rsidR="000C37D9" w:rsidRDefault="000C37D9" w:rsidP="000C37D9">
      <w:pPr>
        <w:jc w:val="both"/>
        <w:rPr>
          <w:rFonts w:ascii="Times New Roman" w:hAnsi="Times New Roman"/>
          <w:b/>
        </w:rPr>
        <w:sectPr w:rsidR="000C37D9" w:rsidSect="005B639A">
          <w:headerReference w:type="default" r:id="rId21"/>
          <w:pgSz w:w="12240" w:h="15840"/>
          <w:pgMar w:top="1440" w:right="1440" w:bottom="1260" w:left="1440" w:header="720" w:footer="720" w:gutter="0"/>
          <w:cols w:space="720"/>
          <w:docGrid w:linePitch="360"/>
        </w:sectPr>
      </w:pPr>
    </w:p>
    <w:p w14:paraId="3387FAFA" w14:textId="3A3D7C6B" w:rsidR="000C37D9" w:rsidRDefault="00334C4D" w:rsidP="000C37D9">
      <w:pPr>
        <w:jc w:val="center"/>
        <w:rPr>
          <w:rFonts w:ascii="Times New Roman" w:hAnsi="Times New Roman"/>
          <w:b/>
          <w:sz w:val="32"/>
        </w:rPr>
      </w:pPr>
      <w:r w:rsidRPr="00210C2C">
        <w:rPr>
          <w:rFonts w:ascii="Times New Roman" w:eastAsia="Times New Roman" w:hAnsi="Times New Roman"/>
          <w:b/>
          <w:sz w:val="36"/>
          <w:szCs w:val="36"/>
        </w:rPr>
        <w:lastRenderedPageBreak/>
        <w:t xml:space="preserve">Mid-Carolina </w:t>
      </w:r>
      <w:r w:rsidR="000C37D9" w:rsidRPr="001E1DF7">
        <w:rPr>
          <w:rFonts w:ascii="Times New Roman" w:hAnsi="Times New Roman"/>
          <w:b/>
          <w:sz w:val="32"/>
        </w:rPr>
        <w:t>Contract Procedures</w:t>
      </w:r>
    </w:p>
    <w:p w14:paraId="02B40BE3" w14:textId="77777777" w:rsidR="000C37D9" w:rsidRPr="008C7BE9" w:rsidRDefault="000C37D9" w:rsidP="000C37D9">
      <w:pPr>
        <w:jc w:val="both"/>
        <w:rPr>
          <w:rFonts w:ascii="Times New Roman" w:hAnsi="Times New Roman"/>
        </w:rPr>
      </w:pPr>
      <w:r>
        <w:rPr>
          <w:rFonts w:ascii="Times New Roman" w:hAnsi="Times New Roman"/>
        </w:rPr>
        <w:t>T</w:t>
      </w:r>
      <w:r w:rsidRPr="008C7BE9">
        <w:rPr>
          <w:rFonts w:ascii="Times New Roman" w:hAnsi="Times New Roman"/>
        </w:rPr>
        <w:t>his memo states the procedures that are to be used for the execution, processing</w:t>
      </w:r>
      <w:r w:rsidR="00387480">
        <w:rPr>
          <w:rFonts w:ascii="Times New Roman" w:hAnsi="Times New Roman"/>
        </w:rPr>
        <w:t>,</w:t>
      </w:r>
      <w:r w:rsidRPr="008C7BE9">
        <w:rPr>
          <w:rFonts w:ascii="Times New Roman" w:hAnsi="Times New Roman"/>
        </w:rPr>
        <w:t xml:space="preserve"> and retention of contracts.  The county attorney will use these written procedures to provide guidance and training with respect to contract requirements, including review for legal sufficiency and pre-audit.  This memo is written in a </w:t>
      </w:r>
      <w:proofErr w:type="gramStart"/>
      <w:r w:rsidRPr="008C7BE9">
        <w:rPr>
          <w:rFonts w:ascii="Times New Roman" w:hAnsi="Times New Roman"/>
        </w:rPr>
        <w:t>question and answer</w:t>
      </w:r>
      <w:proofErr w:type="gramEnd"/>
      <w:r w:rsidRPr="008C7BE9">
        <w:rPr>
          <w:rFonts w:ascii="Times New Roman" w:hAnsi="Times New Roman"/>
        </w:rPr>
        <w:t xml:space="preserve"> format to facilitate the provision of that guidance and training.</w:t>
      </w:r>
    </w:p>
    <w:p w14:paraId="5038A661" w14:textId="77777777" w:rsidR="000C37D9" w:rsidRPr="002B415E" w:rsidRDefault="000C37D9" w:rsidP="000C37D9">
      <w:pPr>
        <w:pStyle w:val="ListParagraph"/>
        <w:numPr>
          <w:ilvl w:val="0"/>
          <w:numId w:val="42"/>
        </w:numPr>
        <w:spacing w:line="240" w:lineRule="auto"/>
        <w:jc w:val="both"/>
        <w:rPr>
          <w:rFonts w:ascii="Times New Roman" w:hAnsi="Times New Roman"/>
          <w:b/>
        </w:rPr>
      </w:pPr>
      <w:r w:rsidRPr="002B415E">
        <w:rPr>
          <w:rFonts w:ascii="Times New Roman" w:hAnsi="Times New Roman"/>
          <w:b/>
        </w:rPr>
        <w:t>What is a contract?</w:t>
      </w:r>
    </w:p>
    <w:p w14:paraId="2853C9CF" w14:textId="77777777" w:rsidR="000C37D9" w:rsidRPr="008C7BE9" w:rsidRDefault="000C37D9" w:rsidP="000C37D9">
      <w:pPr>
        <w:ind w:left="720"/>
        <w:jc w:val="both"/>
        <w:rPr>
          <w:rFonts w:ascii="Times New Roman" w:hAnsi="Times New Roman"/>
        </w:rPr>
      </w:pPr>
      <w:r w:rsidRPr="008C7BE9">
        <w:rPr>
          <w:rFonts w:ascii="Times New Roman" w:hAnsi="Times New Roman"/>
        </w:rPr>
        <w:t xml:space="preserve">A contract is an agreement stating the obligations and benefits arising out of a transaction between the county and at least one other party.  A contract must be signed by the county and all other parties to the contract.  Although purchase orders, proposals, </w:t>
      </w:r>
      <w:proofErr w:type="gramStart"/>
      <w:r w:rsidRPr="008C7BE9">
        <w:rPr>
          <w:rFonts w:ascii="Times New Roman" w:hAnsi="Times New Roman"/>
        </w:rPr>
        <w:t>bids</w:t>
      </w:r>
      <w:proofErr w:type="gramEnd"/>
      <w:r w:rsidRPr="008C7BE9">
        <w:rPr>
          <w:rFonts w:ascii="Times New Roman" w:hAnsi="Times New Roman"/>
        </w:rPr>
        <w:t xml:space="preserve"> and letters of intent signed by only one party may certainly be necessary to comply with statutes and county purchasing policies, these documents are not contracts to which these procedures shall apply.  </w:t>
      </w:r>
    </w:p>
    <w:p w14:paraId="3171CA44" w14:textId="77777777" w:rsidR="000C37D9" w:rsidRPr="002B415E" w:rsidRDefault="000C37D9" w:rsidP="000C37D9">
      <w:pPr>
        <w:pStyle w:val="ListParagraph"/>
        <w:numPr>
          <w:ilvl w:val="0"/>
          <w:numId w:val="42"/>
        </w:numPr>
        <w:spacing w:line="240" w:lineRule="auto"/>
        <w:jc w:val="both"/>
        <w:rPr>
          <w:rFonts w:ascii="Times New Roman" w:hAnsi="Times New Roman"/>
          <w:b/>
        </w:rPr>
      </w:pPr>
      <w:r w:rsidRPr="002B415E">
        <w:rPr>
          <w:rFonts w:ascii="Times New Roman" w:hAnsi="Times New Roman"/>
          <w:b/>
        </w:rPr>
        <w:t>Who may contract with the county?</w:t>
      </w:r>
    </w:p>
    <w:p w14:paraId="756951CA" w14:textId="77777777" w:rsidR="000C37D9" w:rsidRPr="008C7BE9" w:rsidRDefault="000C37D9" w:rsidP="000C37D9">
      <w:pPr>
        <w:ind w:left="720"/>
        <w:jc w:val="both"/>
        <w:rPr>
          <w:rFonts w:ascii="Times New Roman" w:hAnsi="Times New Roman"/>
        </w:rPr>
      </w:pPr>
      <w:r w:rsidRPr="008C7BE9">
        <w:rPr>
          <w:rFonts w:ascii="Times New Roman" w:hAnsi="Times New Roman"/>
        </w:rPr>
        <w:t>The contractor must be an entity that has the legal capacity to contract.    Typically, contractors are individuals, corporations, limited liability companies, or other units of government.  If a contractor identifies itself as some other kind of entity than one of these four, then the contractor must provide a copy of the legal documents under which it has been created.  If the contractor is a corporation or a limited liability company, it must either be registered to do business in North Carolina with the North Carolina Secretary of State, or it must provide a certificate of good standing from the Secretary of State of the State in which it is organized.</w:t>
      </w:r>
    </w:p>
    <w:p w14:paraId="6473B056" w14:textId="77777777" w:rsidR="000C37D9" w:rsidRPr="002B415E" w:rsidRDefault="000C37D9" w:rsidP="000C37D9">
      <w:pPr>
        <w:pStyle w:val="ListParagraph"/>
        <w:numPr>
          <w:ilvl w:val="0"/>
          <w:numId w:val="42"/>
        </w:numPr>
        <w:spacing w:line="240" w:lineRule="auto"/>
        <w:jc w:val="both"/>
        <w:rPr>
          <w:rFonts w:ascii="Times New Roman" w:hAnsi="Times New Roman"/>
          <w:b/>
        </w:rPr>
      </w:pPr>
      <w:r w:rsidRPr="002B415E">
        <w:rPr>
          <w:rFonts w:ascii="Times New Roman" w:hAnsi="Times New Roman"/>
          <w:b/>
        </w:rPr>
        <w:t>Who may sign a contract on behalf of the county?</w:t>
      </w:r>
    </w:p>
    <w:p w14:paraId="28556DF4" w14:textId="37B6438C" w:rsidR="000C37D9" w:rsidRPr="008C7BE9" w:rsidRDefault="000C37D9" w:rsidP="000C37D9">
      <w:pPr>
        <w:pStyle w:val="ListParagraph"/>
        <w:numPr>
          <w:ilvl w:val="0"/>
          <w:numId w:val="38"/>
        </w:numPr>
        <w:spacing w:line="240" w:lineRule="auto"/>
        <w:ind w:left="1440"/>
        <w:jc w:val="both"/>
        <w:rPr>
          <w:rFonts w:ascii="Times New Roman" w:hAnsi="Times New Roman"/>
        </w:rPr>
      </w:pPr>
      <w:r w:rsidRPr="008C7BE9">
        <w:rPr>
          <w:rFonts w:ascii="Times New Roman" w:hAnsi="Times New Roman"/>
        </w:rPr>
        <w:t>.</w:t>
      </w:r>
    </w:p>
    <w:p w14:paraId="70680427" w14:textId="77777777" w:rsidR="000C37D9" w:rsidRPr="002B415E" w:rsidRDefault="000C37D9" w:rsidP="000C37D9">
      <w:pPr>
        <w:pStyle w:val="ListParagraph"/>
        <w:numPr>
          <w:ilvl w:val="0"/>
          <w:numId w:val="42"/>
        </w:numPr>
        <w:spacing w:line="240" w:lineRule="auto"/>
        <w:jc w:val="both"/>
        <w:rPr>
          <w:rFonts w:ascii="Times New Roman" w:hAnsi="Times New Roman"/>
          <w:b/>
        </w:rPr>
      </w:pPr>
      <w:r w:rsidRPr="002B415E">
        <w:rPr>
          <w:rFonts w:ascii="Times New Roman" w:hAnsi="Times New Roman"/>
          <w:b/>
        </w:rPr>
        <w:t>When must a contract be pre</w:t>
      </w:r>
      <w:r>
        <w:rPr>
          <w:rFonts w:ascii="Times New Roman" w:hAnsi="Times New Roman"/>
          <w:b/>
        </w:rPr>
        <w:t>-</w:t>
      </w:r>
      <w:r w:rsidRPr="002B415E">
        <w:rPr>
          <w:rFonts w:ascii="Times New Roman" w:hAnsi="Times New Roman"/>
          <w:b/>
        </w:rPr>
        <w:t>audited?</w:t>
      </w:r>
    </w:p>
    <w:p w14:paraId="61743631" w14:textId="77777777" w:rsidR="000C37D9" w:rsidRPr="008C7BE9" w:rsidRDefault="000C37D9" w:rsidP="000C37D9">
      <w:pPr>
        <w:ind w:left="720"/>
        <w:jc w:val="both"/>
        <w:rPr>
          <w:rFonts w:ascii="Times New Roman" w:eastAsia="Times New Roman" w:hAnsi="Times New Roman"/>
          <w:bCs/>
        </w:rPr>
      </w:pPr>
      <w:r w:rsidRPr="008C7BE9">
        <w:rPr>
          <w:rFonts w:ascii="Times New Roman" w:eastAsia="Times New Roman" w:hAnsi="Times New Roman"/>
          <w:bCs/>
        </w:rPr>
        <w:t xml:space="preserve">G.S. 159-28 provides that no obligation may be incurred unless </w:t>
      </w:r>
      <w:r w:rsidR="006D7538">
        <w:rPr>
          <w:rFonts w:ascii="Times New Roman" w:eastAsia="Times New Roman" w:hAnsi="Times New Roman"/>
          <w:bCs/>
        </w:rPr>
        <w:t>a budget appropriation and unencumbered balance ar</w:t>
      </w:r>
      <w:r w:rsidRPr="008C7BE9">
        <w:rPr>
          <w:rFonts w:ascii="Times New Roman" w:eastAsia="Times New Roman" w:hAnsi="Times New Roman"/>
          <w:bCs/>
        </w:rPr>
        <w:t>e remaining in the appropriation sufficient to pay in the current fiscal year the sums obligated by the transaction.  Any contract or agreement evidenced by a contract or agreement requiring the payment of money shall include a pre</w:t>
      </w:r>
      <w:r>
        <w:rPr>
          <w:rFonts w:ascii="Times New Roman" w:eastAsia="Times New Roman" w:hAnsi="Times New Roman"/>
          <w:bCs/>
        </w:rPr>
        <w:t>-</w:t>
      </w:r>
      <w:r w:rsidRPr="008C7BE9">
        <w:rPr>
          <w:rFonts w:ascii="Times New Roman" w:eastAsia="Times New Roman" w:hAnsi="Times New Roman"/>
          <w:bCs/>
        </w:rPr>
        <w:t>audit certificate on its face.  The pre</w:t>
      </w:r>
      <w:r>
        <w:rPr>
          <w:rFonts w:ascii="Times New Roman" w:eastAsia="Times New Roman" w:hAnsi="Times New Roman"/>
          <w:bCs/>
        </w:rPr>
        <w:t>-</w:t>
      </w:r>
      <w:r w:rsidRPr="008C7BE9">
        <w:rPr>
          <w:rFonts w:ascii="Times New Roman" w:eastAsia="Times New Roman" w:hAnsi="Times New Roman"/>
          <w:bCs/>
        </w:rPr>
        <w:t xml:space="preserve">audit certification says there is enough money to pay the obligation in the current fiscal year. </w:t>
      </w:r>
    </w:p>
    <w:p w14:paraId="424FD08A" w14:textId="77777777" w:rsidR="000C37D9" w:rsidRPr="002B415E" w:rsidRDefault="000C37D9" w:rsidP="000C37D9">
      <w:pPr>
        <w:pStyle w:val="ListParagraph"/>
        <w:numPr>
          <w:ilvl w:val="0"/>
          <w:numId w:val="42"/>
        </w:numPr>
        <w:spacing w:line="240" w:lineRule="auto"/>
        <w:jc w:val="both"/>
        <w:rPr>
          <w:rFonts w:ascii="Times New Roman" w:hAnsi="Times New Roman"/>
          <w:b/>
        </w:rPr>
      </w:pPr>
      <w:r w:rsidRPr="002B415E">
        <w:rPr>
          <w:rFonts w:ascii="Times New Roman" w:eastAsia="Times New Roman" w:hAnsi="Times New Roman"/>
          <w:b/>
          <w:bCs/>
        </w:rPr>
        <w:t xml:space="preserve">What does “approved for legal sufficiency mean”? </w:t>
      </w:r>
    </w:p>
    <w:p w14:paraId="0B0016B4" w14:textId="77777777" w:rsidR="000C37D9" w:rsidRPr="008C7BE9" w:rsidRDefault="000C37D9" w:rsidP="000C37D9">
      <w:pPr>
        <w:ind w:left="720"/>
        <w:jc w:val="both"/>
        <w:rPr>
          <w:rFonts w:ascii="Times New Roman" w:hAnsi="Times New Roman"/>
        </w:rPr>
      </w:pPr>
      <w:r w:rsidRPr="008C7BE9">
        <w:rPr>
          <w:rFonts w:ascii="Times New Roman" w:hAnsi="Times New Roman"/>
        </w:rPr>
        <w:t>“Approved for legal sufficiency” means that the document, if fully executed and pre</w:t>
      </w:r>
      <w:r>
        <w:rPr>
          <w:rFonts w:ascii="Times New Roman" w:hAnsi="Times New Roman"/>
        </w:rPr>
        <w:t>-</w:t>
      </w:r>
      <w:r w:rsidRPr="008C7BE9">
        <w:rPr>
          <w:rFonts w:ascii="Times New Roman" w:hAnsi="Times New Roman"/>
        </w:rPr>
        <w:t xml:space="preserve">audited when </w:t>
      </w:r>
      <w:proofErr w:type="gramStart"/>
      <w:r w:rsidRPr="008C7BE9">
        <w:rPr>
          <w:rFonts w:ascii="Times New Roman" w:hAnsi="Times New Roman"/>
        </w:rPr>
        <w:t>required,  complies</w:t>
      </w:r>
      <w:proofErr w:type="gramEnd"/>
      <w:r w:rsidRPr="008C7BE9">
        <w:rPr>
          <w:rFonts w:ascii="Times New Roman" w:hAnsi="Times New Roman"/>
        </w:rPr>
        <w:t xml:space="preserve"> with all North Carolina legal requirements and sufficiently describes the transaction to adequately inform the decision makers and the public.  This review does not </w:t>
      </w:r>
      <w:r w:rsidR="00387480">
        <w:rPr>
          <w:rFonts w:ascii="Times New Roman" w:hAnsi="Times New Roman"/>
        </w:rPr>
        <w:t>e</w:t>
      </w:r>
      <w:r w:rsidRPr="008C7BE9">
        <w:rPr>
          <w:rFonts w:ascii="Times New Roman" w:hAnsi="Times New Roman"/>
        </w:rPr>
        <w:t xml:space="preserve">nsure that a contract made under the laws of another state complies with the law of that state and such a contract provision should be avoided for that reason. </w:t>
      </w:r>
    </w:p>
    <w:p w14:paraId="1D739F54" w14:textId="77777777" w:rsidR="000C37D9" w:rsidRPr="008C7BE9" w:rsidRDefault="000C37D9" w:rsidP="000C37D9">
      <w:pPr>
        <w:ind w:left="720"/>
        <w:jc w:val="both"/>
        <w:rPr>
          <w:rFonts w:ascii="Times New Roman" w:hAnsi="Times New Roman"/>
        </w:rPr>
      </w:pPr>
      <w:r w:rsidRPr="008C7BE9">
        <w:rPr>
          <w:rFonts w:ascii="Times New Roman" w:hAnsi="Times New Roman"/>
        </w:rPr>
        <w:t xml:space="preserve">Approval for legal sufficiency is not an opinion on the merits of </w:t>
      </w:r>
      <w:r w:rsidR="00387480">
        <w:rPr>
          <w:rFonts w:ascii="Times New Roman" w:hAnsi="Times New Roman"/>
        </w:rPr>
        <w:t xml:space="preserve">the </w:t>
      </w:r>
      <w:r w:rsidRPr="008C7BE9">
        <w:rPr>
          <w:rFonts w:ascii="Times New Roman" w:hAnsi="Times New Roman"/>
        </w:rPr>
        <w:t>contract.  It is merely an opinion as to whether the contract sufficiently addresses the legal requirements applicable to it under the laws of North Carolina.  The department head or manager negotiating a contract must make sure the contract satisfactorily addresses the reasons the contract is needed.</w:t>
      </w:r>
    </w:p>
    <w:p w14:paraId="77B42C3C" w14:textId="77777777" w:rsidR="000C37D9" w:rsidRPr="002B415E" w:rsidRDefault="000C37D9" w:rsidP="000C37D9">
      <w:pPr>
        <w:pStyle w:val="ListParagraph"/>
        <w:numPr>
          <w:ilvl w:val="0"/>
          <w:numId w:val="42"/>
        </w:numPr>
        <w:spacing w:line="240" w:lineRule="auto"/>
        <w:jc w:val="both"/>
        <w:rPr>
          <w:rFonts w:ascii="Times New Roman" w:hAnsi="Times New Roman"/>
          <w:b/>
        </w:rPr>
      </w:pPr>
      <w:r w:rsidRPr="002B415E">
        <w:rPr>
          <w:rFonts w:ascii="Times New Roman" w:hAnsi="Times New Roman"/>
          <w:b/>
        </w:rPr>
        <w:t xml:space="preserve">What </w:t>
      </w:r>
      <w:proofErr w:type="gramStart"/>
      <w:r w:rsidRPr="002B415E">
        <w:rPr>
          <w:rFonts w:ascii="Times New Roman" w:hAnsi="Times New Roman"/>
          <w:b/>
        </w:rPr>
        <w:t>are</w:t>
      </w:r>
      <w:proofErr w:type="gramEnd"/>
      <w:r w:rsidRPr="002B415E">
        <w:rPr>
          <w:rFonts w:ascii="Times New Roman" w:hAnsi="Times New Roman"/>
          <w:b/>
        </w:rPr>
        <w:t xml:space="preserve"> the North Carolina legal requirements for a valid contract?</w:t>
      </w:r>
    </w:p>
    <w:p w14:paraId="5611E804" w14:textId="77777777" w:rsidR="000C37D9" w:rsidRPr="006F53D6" w:rsidRDefault="000C37D9" w:rsidP="000C37D9">
      <w:pPr>
        <w:ind w:firstLine="720"/>
        <w:jc w:val="both"/>
        <w:rPr>
          <w:rFonts w:ascii="Times New Roman" w:hAnsi="Times New Roman"/>
          <w:b/>
        </w:rPr>
      </w:pPr>
      <w:r w:rsidRPr="006F53D6">
        <w:rPr>
          <w:rFonts w:ascii="Times New Roman" w:hAnsi="Times New Roman"/>
          <w:b/>
        </w:rPr>
        <w:t>General Requirements:</w:t>
      </w:r>
    </w:p>
    <w:p w14:paraId="07FEC2CA" w14:textId="77777777" w:rsidR="000C37D9" w:rsidRPr="008C7BE9" w:rsidRDefault="000C37D9" w:rsidP="000C37D9">
      <w:pPr>
        <w:ind w:left="1440"/>
        <w:jc w:val="both"/>
        <w:rPr>
          <w:rFonts w:ascii="Times New Roman" w:hAnsi="Times New Roman"/>
        </w:rPr>
      </w:pPr>
      <w:r w:rsidRPr="008C7BE9">
        <w:rPr>
          <w:rFonts w:ascii="Times New Roman" w:hAnsi="Times New Roman"/>
        </w:rPr>
        <w:t>In addition to the requirements for legal capacity to contract, proper execution by all parties and pre</w:t>
      </w:r>
      <w:r>
        <w:rPr>
          <w:rFonts w:ascii="Times New Roman" w:hAnsi="Times New Roman"/>
        </w:rPr>
        <w:t>-</w:t>
      </w:r>
      <w:r w:rsidRPr="008C7BE9">
        <w:rPr>
          <w:rFonts w:ascii="Times New Roman" w:hAnsi="Times New Roman"/>
        </w:rPr>
        <w:t xml:space="preserve">audit, there are other legal requirements that apply to all contracts.  All contracts are required to comply with the statutory bidding and contracting requirements and all </w:t>
      </w:r>
      <w:r w:rsidRPr="008C7BE9">
        <w:rPr>
          <w:rFonts w:ascii="Times New Roman" w:hAnsi="Times New Roman"/>
        </w:rPr>
        <w:lastRenderedPageBreak/>
        <w:t xml:space="preserve">county purchasing policies.  These requirements include formal and informal bidding, </w:t>
      </w:r>
      <w:proofErr w:type="spellStart"/>
      <w:r w:rsidRPr="008C7BE9">
        <w:rPr>
          <w:rFonts w:ascii="Times New Roman" w:hAnsi="Times New Roman"/>
        </w:rPr>
        <w:t>E-verify</w:t>
      </w:r>
      <w:proofErr w:type="spellEnd"/>
      <w:r w:rsidRPr="008C7BE9">
        <w:rPr>
          <w:rFonts w:ascii="Times New Roman" w:hAnsi="Times New Roman"/>
        </w:rPr>
        <w:t xml:space="preserve"> and vendor certifications.  The public policy of the State contained in Chapter 22B of the General Statutes also voids any provisions in contracts that require any dispute under the contract to be instituted or heard in another state or purport to require a party to waive the right to a jury trial.</w:t>
      </w:r>
    </w:p>
    <w:p w14:paraId="538370FC" w14:textId="77777777" w:rsidR="000C37D9" w:rsidRPr="006F53D6" w:rsidRDefault="000C37D9" w:rsidP="000C37D9">
      <w:pPr>
        <w:ind w:firstLine="720"/>
        <w:jc w:val="both"/>
        <w:rPr>
          <w:rFonts w:ascii="Times New Roman" w:hAnsi="Times New Roman"/>
          <w:b/>
        </w:rPr>
      </w:pPr>
      <w:r w:rsidRPr="006F53D6">
        <w:rPr>
          <w:rFonts w:ascii="Times New Roman" w:hAnsi="Times New Roman"/>
          <w:b/>
        </w:rPr>
        <w:t xml:space="preserve">Special Requirements:  </w:t>
      </w:r>
    </w:p>
    <w:p w14:paraId="749256D3" w14:textId="77777777" w:rsidR="000C37D9" w:rsidRPr="008C7BE9" w:rsidRDefault="000C37D9" w:rsidP="000C37D9">
      <w:pPr>
        <w:ind w:left="1440"/>
        <w:jc w:val="both"/>
        <w:rPr>
          <w:rFonts w:ascii="Times New Roman" w:hAnsi="Times New Roman"/>
        </w:rPr>
      </w:pPr>
      <w:r w:rsidRPr="008C7BE9">
        <w:rPr>
          <w:rFonts w:ascii="Times New Roman" w:hAnsi="Times New Roman"/>
        </w:rPr>
        <w:t xml:space="preserve">There are numerous other requirements that apply only to specific transactions.  Some of these special requirements are covered in the execution procedures stated above.  Some other transactions to which the county has been a party and to which special requirements apply are the following: </w:t>
      </w:r>
    </w:p>
    <w:p w14:paraId="2D19D058" w14:textId="77777777" w:rsidR="000C37D9" w:rsidRPr="008C7BE9" w:rsidRDefault="000C37D9" w:rsidP="000C37D9">
      <w:pPr>
        <w:pStyle w:val="ListParagraph"/>
        <w:numPr>
          <w:ilvl w:val="0"/>
          <w:numId w:val="39"/>
        </w:numPr>
        <w:spacing w:line="240" w:lineRule="auto"/>
        <w:ind w:left="2280"/>
        <w:jc w:val="both"/>
        <w:rPr>
          <w:rFonts w:ascii="Times New Roman" w:hAnsi="Times New Roman"/>
        </w:rPr>
      </w:pPr>
      <w:r w:rsidRPr="008C7BE9">
        <w:rPr>
          <w:rFonts w:ascii="Times New Roman" w:hAnsi="Times New Roman"/>
        </w:rPr>
        <w:t xml:space="preserve">G.S. 22B-1 voids certain construction indemnitees.  Construction includes the design, planning, construction, alteration, repair or maintenance of a building, structure, highway, road, </w:t>
      </w:r>
      <w:proofErr w:type="gramStart"/>
      <w:r w:rsidRPr="008C7BE9">
        <w:rPr>
          <w:rFonts w:ascii="Times New Roman" w:hAnsi="Times New Roman"/>
        </w:rPr>
        <w:t>appurtenance</w:t>
      </w:r>
      <w:proofErr w:type="gramEnd"/>
      <w:r w:rsidRPr="008C7BE9">
        <w:rPr>
          <w:rFonts w:ascii="Times New Roman" w:hAnsi="Times New Roman"/>
        </w:rPr>
        <w:t xml:space="preserve"> or appliance, including moving, demolition and excavating.</w:t>
      </w:r>
    </w:p>
    <w:p w14:paraId="525A84D4" w14:textId="77777777" w:rsidR="000C37D9" w:rsidRPr="008C7BE9" w:rsidRDefault="000C37D9" w:rsidP="000C37D9">
      <w:pPr>
        <w:pStyle w:val="ListParagraph"/>
        <w:numPr>
          <w:ilvl w:val="0"/>
          <w:numId w:val="39"/>
        </w:numPr>
        <w:spacing w:line="240" w:lineRule="auto"/>
        <w:ind w:left="2280"/>
        <w:jc w:val="both"/>
        <w:rPr>
          <w:rFonts w:ascii="Times New Roman" w:hAnsi="Times New Roman"/>
          <w:b/>
        </w:rPr>
      </w:pPr>
      <w:r w:rsidRPr="008C7BE9">
        <w:rPr>
          <w:rFonts w:ascii="Times New Roman" w:hAnsi="Times New Roman"/>
        </w:rPr>
        <w:t xml:space="preserve">G.S. 22B-2 voids any provision in any contract, subcontract, or purchase order for the improvement of real property in this State, or the providing of materials therefor, if it makes the contract, subcontract, or purchase order subject to the laws of another state, or provides that the exclusive forum for any litigation, arbitration, or other dispute resolution process </w:t>
      </w:r>
      <w:proofErr w:type="gramStart"/>
      <w:r w:rsidRPr="008C7BE9">
        <w:rPr>
          <w:rFonts w:ascii="Times New Roman" w:hAnsi="Times New Roman"/>
        </w:rPr>
        <w:t>is located in</w:t>
      </w:r>
      <w:proofErr w:type="gramEnd"/>
      <w:r w:rsidRPr="008C7BE9">
        <w:rPr>
          <w:rFonts w:ascii="Times New Roman" w:hAnsi="Times New Roman"/>
        </w:rPr>
        <w:t xml:space="preserve"> another state. </w:t>
      </w:r>
    </w:p>
    <w:p w14:paraId="75A69014" w14:textId="77777777" w:rsidR="000C37D9" w:rsidRPr="008C7BE9" w:rsidRDefault="000C37D9" w:rsidP="000C37D9">
      <w:pPr>
        <w:pStyle w:val="ListParagraph"/>
        <w:numPr>
          <w:ilvl w:val="0"/>
          <w:numId w:val="39"/>
        </w:numPr>
        <w:spacing w:line="240" w:lineRule="auto"/>
        <w:ind w:left="2280"/>
        <w:jc w:val="both"/>
        <w:rPr>
          <w:rFonts w:ascii="Times New Roman" w:hAnsi="Times New Roman"/>
          <w:b/>
        </w:rPr>
      </w:pPr>
      <w:r w:rsidRPr="008C7BE9">
        <w:rPr>
          <w:rFonts w:ascii="Times New Roman" w:hAnsi="Times New Roman"/>
        </w:rPr>
        <w:t>G.S. 105-299 provides that only the Board of Commissioners may employ persons or firms having expertise in one or more of the duties of the assessor to assist the assessor in the performance of these duties.</w:t>
      </w:r>
    </w:p>
    <w:p w14:paraId="11F25205" w14:textId="77777777" w:rsidR="000C37D9" w:rsidRPr="00387480" w:rsidRDefault="000C37D9" w:rsidP="000C37D9">
      <w:pPr>
        <w:pStyle w:val="ListParagraph"/>
        <w:numPr>
          <w:ilvl w:val="0"/>
          <w:numId w:val="39"/>
        </w:numPr>
        <w:spacing w:line="240" w:lineRule="auto"/>
        <w:ind w:left="2280"/>
        <w:jc w:val="both"/>
        <w:rPr>
          <w:rFonts w:ascii="Times New Roman" w:hAnsi="Times New Roman"/>
          <w:b/>
        </w:rPr>
      </w:pPr>
      <w:r w:rsidRPr="008C7BE9">
        <w:rPr>
          <w:rFonts w:ascii="Times New Roman" w:hAnsi="Times New Roman"/>
        </w:rPr>
        <w:t>Sec. 10-83 of the County Personnel Ordinance requires that any agreement for employment with the county must be in writing, and, if for a classified position, approved by the Board of Commissioners.</w:t>
      </w:r>
    </w:p>
    <w:p w14:paraId="18413BF2" w14:textId="77777777" w:rsidR="00387480" w:rsidRDefault="00387480" w:rsidP="00387480">
      <w:pPr>
        <w:pStyle w:val="ListParagraph"/>
        <w:spacing w:line="240" w:lineRule="auto"/>
        <w:ind w:left="2280"/>
        <w:jc w:val="both"/>
        <w:rPr>
          <w:rFonts w:ascii="Times New Roman" w:hAnsi="Times New Roman"/>
        </w:rPr>
      </w:pPr>
    </w:p>
    <w:p w14:paraId="19A57A40" w14:textId="77777777" w:rsidR="00387480" w:rsidRDefault="00387480" w:rsidP="00387480">
      <w:pPr>
        <w:pStyle w:val="ListParagraph"/>
        <w:spacing w:line="240" w:lineRule="auto"/>
        <w:ind w:left="2280"/>
        <w:jc w:val="both"/>
        <w:rPr>
          <w:rFonts w:ascii="Times New Roman" w:hAnsi="Times New Roman"/>
        </w:rPr>
      </w:pPr>
    </w:p>
    <w:p w14:paraId="7C4F99BA" w14:textId="77777777" w:rsidR="00387480" w:rsidRPr="008C7BE9" w:rsidRDefault="00387480" w:rsidP="00387480">
      <w:pPr>
        <w:pStyle w:val="ListParagraph"/>
        <w:spacing w:line="240" w:lineRule="auto"/>
        <w:ind w:left="2280"/>
        <w:jc w:val="both"/>
        <w:rPr>
          <w:rFonts w:ascii="Times New Roman" w:hAnsi="Times New Roman"/>
          <w:b/>
        </w:rPr>
      </w:pPr>
    </w:p>
    <w:p w14:paraId="14C9626B" w14:textId="77777777" w:rsidR="000C37D9" w:rsidRPr="002B415E" w:rsidRDefault="000C37D9" w:rsidP="000C37D9">
      <w:pPr>
        <w:pStyle w:val="ListParagraph"/>
        <w:numPr>
          <w:ilvl w:val="0"/>
          <w:numId w:val="42"/>
        </w:numPr>
        <w:spacing w:line="240" w:lineRule="auto"/>
        <w:jc w:val="both"/>
        <w:rPr>
          <w:rFonts w:ascii="Times New Roman" w:hAnsi="Times New Roman"/>
          <w:b/>
        </w:rPr>
      </w:pPr>
      <w:r w:rsidRPr="002B415E">
        <w:rPr>
          <w:rFonts w:ascii="Times New Roman" w:hAnsi="Times New Roman"/>
          <w:b/>
        </w:rPr>
        <w:t>What is required for a contract to be approved for legal sufficiency?</w:t>
      </w:r>
    </w:p>
    <w:p w14:paraId="0CD16171" w14:textId="77777777" w:rsidR="000C37D9" w:rsidRDefault="000C37D9" w:rsidP="000C37D9">
      <w:pPr>
        <w:ind w:left="720"/>
        <w:jc w:val="both"/>
        <w:rPr>
          <w:rFonts w:ascii="Times New Roman" w:hAnsi="Times New Roman"/>
          <w:b/>
        </w:rPr>
      </w:pPr>
      <w:r w:rsidRPr="008C7BE9">
        <w:rPr>
          <w:rFonts w:ascii="Times New Roman" w:hAnsi="Times New Roman"/>
        </w:rPr>
        <w:t xml:space="preserve">For a contract to comply with all North Carolina legal requirements, it must have been solicited in accordance with all applicable statutory requirements and county policies, and all the issues discussed above must be addressed by its terms.  </w:t>
      </w:r>
    </w:p>
    <w:p w14:paraId="5793D2DD" w14:textId="77777777" w:rsidR="000C37D9" w:rsidRPr="002B415E" w:rsidRDefault="000C37D9" w:rsidP="000C37D9">
      <w:pPr>
        <w:pStyle w:val="ListParagraph"/>
        <w:numPr>
          <w:ilvl w:val="0"/>
          <w:numId w:val="42"/>
        </w:numPr>
        <w:spacing w:line="240" w:lineRule="auto"/>
        <w:jc w:val="both"/>
        <w:rPr>
          <w:rFonts w:ascii="Times New Roman" w:hAnsi="Times New Roman"/>
          <w:b/>
        </w:rPr>
      </w:pPr>
      <w:r w:rsidRPr="002B415E">
        <w:rPr>
          <w:rFonts w:ascii="Times New Roman" w:hAnsi="Times New Roman"/>
          <w:b/>
        </w:rPr>
        <w:t>What are the most common problems encountered when contracts are reviewed?</w:t>
      </w:r>
    </w:p>
    <w:p w14:paraId="5D0D4592" w14:textId="77777777" w:rsidR="000C37D9" w:rsidRPr="008C7BE9" w:rsidRDefault="000C37D9" w:rsidP="000C37D9">
      <w:pPr>
        <w:ind w:left="720"/>
        <w:jc w:val="both"/>
        <w:rPr>
          <w:rFonts w:ascii="Times New Roman" w:hAnsi="Times New Roman"/>
        </w:rPr>
      </w:pPr>
      <w:r w:rsidRPr="008C7BE9">
        <w:rPr>
          <w:rFonts w:ascii="Times New Roman" w:hAnsi="Times New Roman"/>
        </w:rPr>
        <w:t>The following contract problems occur with frequency, even after being identified in the same contract with the same vendor through legal review for successive years, and are the most common reasons that contracts are delayed:</w:t>
      </w:r>
    </w:p>
    <w:p w14:paraId="6132D159" w14:textId="77777777" w:rsidR="000C37D9" w:rsidRPr="008C7BE9" w:rsidRDefault="000C37D9" w:rsidP="000C37D9">
      <w:pPr>
        <w:pStyle w:val="ListParagraph"/>
        <w:numPr>
          <w:ilvl w:val="0"/>
          <w:numId w:val="41"/>
        </w:numPr>
        <w:spacing w:line="240" w:lineRule="auto"/>
        <w:ind w:left="1440"/>
        <w:jc w:val="both"/>
        <w:rPr>
          <w:rFonts w:ascii="Times New Roman" w:hAnsi="Times New Roman"/>
        </w:rPr>
      </w:pPr>
      <w:r w:rsidRPr="008C7BE9">
        <w:rPr>
          <w:rFonts w:ascii="Times New Roman" w:hAnsi="Times New Roman"/>
        </w:rPr>
        <w:t xml:space="preserve">The contractor does not have </w:t>
      </w:r>
      <w:r w:rsidR="00387480">
        <w:rPr>
          <w:rFonts w:ascii="Times New Roman" w:hAnsi="Times New Roman"/>
        </w:rPr>
        <w:t xml:space="preserve">the </w:t>
      </w:r>
      <w:r w:rsidRPr="008C7BE9">
        <w:rPr>
          <w:rFonts w:ascii="Times New Roman" w:hAnsi="Times New Roman"/>
        </w:rPr>
        <w:t>legal capacity to contract because it is not an individual, corporation, limited liability company or unit of government.</w:t>
      </w:r>
    </w:p>
    <w:p w14:paraId="75961EF7" w14:textId="77777777" w:rsidR="000C37D9" w:rsidRPr="008C7BE9" w:rsidRDefault="000C37D9" w:rsidP="000C37D9">
      <w:pPr>
        <w:pStyle w:val="ListParagraph"/>
        <w:numPr>
          <w:ilvl w:val="0"/>
          <w:numId w:val="41"/>
        </w:numPr>
        <w:spacing w:line="240" w:lineRule="auto"/>
        <w:ind w:left="1440"/>
        <w:jc w:val="both"/>
        <w:rPr>
          <w:rFonts w:ascii="Times New Roman" w:hAnsi="Times New Roman"/>
        </w:rPr>
      </w:pPr>
      <w:r w:rsidRPr="008C7BE9">
        <w:rPr>
          <w:rFonts w:ascii="Times New Roman" w:hAnsi="Times New Roman"/>
        </w:rPr>
        <w:t xml:space="preserve">The contract contains an indemnity provision that requires the county to assume a contingent liability.  </w:t>
      </w:r>
      <w:r w:rsidRPr="008C7BE9">
        <w:rPr>
          <w:rFonts w:ascii="Times New Roman" w:eastAsia="Times New Roman" w:hAnsi="Times New Roman"/>
          <w:bCs/>
        </w:rPr>
        <w:t>An indemnity is a legally enforceable obligation.  Unless the amount of the indemnity obligation is stated, it is an unknown amount and cannot be pre</w:t>
      </w:r>
      <w:r>
        <w:rPr>
          <w:rFonts w:ascii="Times New Roman" w:eastAsia="Times New Roman" w:hAnsi="Times New Roman"/>
          <w:bCs/>
        </w:rPr>
        <w:t>-</w:t>
      </w:r>
      <w:r w:rsidRPr="008C7BE9">
        <w:rPr>
          <w:rFonts w:ascii="Times New Roman" w:eastAsia="Times New Roman" w:hAnsi="Times New Roman"/>
          <w:bCs/>
        </w:rPr>
        <w:t xml:space="preserve">audited. </w:t>
      </w:r>
    </w:p>
    <w:p w14:paraId="1B2EEF8E" w14:textId="77777777" w:rsidR="000C37D9" w:rsidRPr="008C7BE9" w:rsidRDefault="000C37D9" w:rsidP="000C37D9">
      <w:pPr>
        <w:pStyle w:val="ListParagraph"/>
        <w:numPr>
          <w:ilvl w:val="0"/>
          <w:numId w:val="41"/>
        </w:numPr>
        <w:spacing w:line="240" w:lineRule="auto"/>
        <w:ind w:left="1440"/>
        <w:jc w:val="both"/>
        <w:rPr>
          <w:rFonts w:ascii="Times New Roman" w:hAnsi="Times New Roman"/>
        </w:rPr>
      </w:pPr>
      <w:r w:rsidRPr="008C7BE9">
        <w:rPr>
          <w:rFonts w:ascii="Times New Roman" w:eastAsia="Times New Roman" w:hAnsi="Times New Roman"/>
          <w:bCs/>
        </w:rPr>
        <w:t xml:space="preserve">The contract contains a provision that extends the county’s obligations for an indefinite </w:t>
      </w:r>
      <w:proofErr w:type="gramStart"/>
      <w:r w:rsidRPr="008C7BE9">
        <w:rPr>
          <w:rFonts w:ascii="Times New Roman" w:eastAsia="Times New Roman" w:hAnsi="Times New Roman"/>
          <w:bCs/>
        </w:rPr>
        <w:t>period of time</w:t>
      </w:r>
      <w:proofErr w:type="gramEnd"/>
      <w:r w:rsidRPr="008C7BE9">
        <w:rPr>
          <w:rFonts w:ascii="Times New Roman" w:eastAsia="Times New Roman" w:hAnsi="Times New Roman"/>
          <w:bCs/>
        </w:rPr>
        <w:t xml:space="preserve"> beyond the date the contract terminates.  This is often applied to obligations to maintain confidentiality or protect the licensure of software or other proprietary systems and indemnity obligations.</w:t>
      </w:r>
    </w:p>
    <w:p w14:paraId="72A8DDF2" w14:textId="77777777" w:rsidR="000C37D9" w:rsidRPr="007E6076" w:rsidRDefault="000C37D9" w:rsidP="000C37D9">
      <w:pPr>
        <w:pStyle w:val="ListParagraph"/>
        <w:numPr>
          <w:ilvl w:val="0"/>
          <w:numId w:val="41"/>
        </w:numPr>
        <w:spacing w:line="240" w:lineRule="auto"/>
        <w:ind w:left="1440"/>
        <w:jc w:val="both"/>
        <w:rPr>
          <w:rFonts w:ascii="Times New Roman" w:hAnsi="Times New Roman"/>
        </w:rPr>
      </w:pPr>
      <w:r w:rsidRPr="008C7BE9">
        <w:rPr>
          <w:rFonts w:ascii="Times New Roman" w:eastAsia="Times New Roman" w:hAnsi="Times New Roman"/>
          <w:bCs/>
        </w:rPr>
        <w:t xml:space="preserve">The contract contains provisions </w:t>
      </w:r>
      <w:r w:rsidR="00387480">
        <w:rPr>
          <w:rFonts w:ascii="Times New Roman" w:eastAsia="Times New Roman" w:hAnsi="Times New Roman"/>
          <w:bCs/>
        </w:rPr>
        <w:t>that</w:t>
      </w:r>
      <w:r w:rsidRPr="008C7BE9">
        <w:rPr>
          <w:rFonts w:ascii="Times New Roman" w:eastAsia="Times New Roman" w:hAnsi="Times New Roman"/>
          <w:bCs/>
        </w:rPr>
        <w:t xml:space="preserve"> are against the public policy of the State.</w:t>
      </w:r>
    </w:p>
    <w:p w14:paraId="53577211" w14:textId="77777777" w:rsidR="000C37D9" w:rsidRPr="002B415E" w:rsidRDefault="000C37D9" w:rsidP="000C37D9">
      <w:pPr>
        <w:pStyle w:val="ListParagraph"/>
        <w:numPr>
          <w:ilvl w:val="0"/>
          <w:numId w:val="42"/>
        </w:numPr>
        <w:spacing w:line="240" w:lineRule="auto"/>
        <w:jc w:val="both"/>
        <w:rPr>
          <w:rFonts w:ascii="Times New Roman" w:hAnsi="Times New Roman"/>
          <w:b/>
        </w:rPr>
      </w:pPr>
      <w:r w:rsidRPr="002B415E">
        <w:rPr>
          <w:rFonts w:ascii="Times New Roman" w:hAnsi="Times New Roman"/>
          <w:b/>
        </w:rPr>
        <w:t>When is approval for legal sufficiency not required?</w:t>
      </w:r>
    </w:p>
    <w:p w14:paraId="5CBFD868" w14:textId="77777777" w:rsidR="000C37D9" w:rsidRPr="008C7BE9" w:rsidRDefault="000C37D9" w:rsidP="00387480">
      <w:pPr>
        <w:spacing w:line="240" w:lineRule="auto"/>
        <w:ind w:left="720"/>
        <w:jc w:val="both"/>
        <w:rPr>
          <w:rFonts w:ascii="Times New Roman" w:hAnsi="Times New Roman"/>
        </w:rPr>
      </w:pPr>
      <w:r w:rsidRPr="008C7BE9">
        <w:rPr>
          <w:rFonts w:ascii="Times New Roman" w:hAnsi="Times New Roman"/>
        </w:rPr>
        <w:lastRenderedPageBreak/>
        <w:t xml:space="preserve">Because of the number of contracts made by the county, the number of recurring issues with the same vendors each year, the supremacy of state and federal agencies in contract matters and the need to process contracts as timely as possible, certain contracts will no longer require approval for legal sufficiency, as follows:  </w:t>
      </w:r>
    </w:p>
    <w:p w14:paraId="46DDECA4" w14:textId="77777777" w:rsidR="000C37D9" w:rsidRPr="008C7BE9" w:rsidRDefault="000C37D9" w:rsidP="000C37D9">
      <w:pPr>
        <w:pStyle w:val="ListParagraph"/>
        <w:numPr>
          <w:ilvl w:val="0"/>
          <w:numId w:val="40"/>
        </w:numPr>
        <w:spacing w:line="240" w:lineRule="auto"/>
        <w:ind w:left="1440"/>
        <w:jc w:val="both"/>
        <w:rPr>
          <w:rFonts w:ascii="Times New Roman" w:hAnsi="Times New Roman"/>
          <w:b/>
        </w:rPr>
      </w:pPr>
      <w:r w:rsidRPr="008C7BE9">
        <w:rPr>
          <w:rFonts w:ascii="Times New Roman" w:hAnsi="Times New Roman"/>
        </w:rPr>
        <w:t>any contract with an agency or department of the government of the United States or the State of North Carolina</w:t>
      </w:r>
    </w:p>
    <w:p w14:paraId="4ACC27C5" w14:textId="77777777" w:rsidR="000C37D9" w:rsidRPr="008C7BE9" w:rsidRDefault="000C37D9" w:rsidP="000C37D9">
      <w:pPr>
        <w:pStyle w:val="ListParagraph"/>
        <w:numPr>
          <w:ilvl w:val="0"/>
          <w:numId w:val="40"/>
        </w:numPr>
        <w:spacing w:line="240" w:lineRule="auto"/>
        <w:ind w:left="1440"/>
        <w:jc w:val="both"/>
        <w:rPr>
          <w:rFonts w:ascii="Times New Roman" w:hAnsi="Times New Roman"/>
          <w:b/>
        </w:rPr>
      </w:pPr>
      <w:r w:rsidRPr="008C7BE9">
        <w:rPr>
          <w:rFonts w:ascii="Times New Roman" w:hAnsi="Times New Roman"/>
        </w:rPr>
        <w:t>any contract creating an obligation for the expenditure of no more than $5,000 in any fiscal year</w:t>
      </w:r>
    </w:p>
    <w:p w14:paraId="151E8264" w14:textId="77777777" w:rsidR="000C37D9" w:rsidRPr="007E6076" w:rsidRDefault="000C37D9" w:rsidP="000C37D9">
      <w:pPr>
        <w:pStyle w:val="ListParagraph"/>
        <w:numPr>
          <w:ilvl w:val="0"/>
          <w:numId w:val="40"/>
        </w:numPr>
        <w:spacing w:line="240" w:lineRule="auto"/>
        <w:ind w:left="1440"/>
        <w:jc w:val="both"/>
        <w:rPr>
          <w:rFonts w:ascii="Times New Roman" w:hAnsi="Times New Roman"/>
          <w:b/>
        </w:rPr>
      </w:pPr>
      <w:r w:rsidRPr="008C7BE9">
        <w:rPr>
          <w:rFonts w:ascii="Times New Roman" w:hAnsi="Times New Roman"/>
        </w:rPr>
        <w:t>the renewal of any contract that has been in place between the county and the same vendor for the current and past fiscal years for which there has been no dispute with the vendor and the only change in the contract language is the length of the term or the amount of the consideration being paid by the county to the vendor</w:t>
      </w:r>
    </w:p>
    <w:p w14:paraId="4E7CF74A" w14:textId="77777777" w:rsidR="000C37D9" w:rsidRPr="002B415E" w:rsidRDefault="000C37D9" w:rsidP="000C37D9">
      <w:pPr>
        <w:pStyle w:val="ListParagraph"/>
        <w:numPr>
          <w:ilvl w:val="0"/>
          <w:numId w:val="42"/>
        </w:numPr>
        <w:spacing w:line="240" w:lineRule="auto"/>
        <w:jc w:val="both"/>
        <w:rPr>
          <w:rFonts w:ascii="Times New Roman" w:hAnsi="Times New Roman"/>
          <w:b/>
        </w:rPr>
      </w:pPr>
      <w:r w:rsidRPr="002B415E">
        <w:rPr>
          <w:rFonts w:ascii="Times New Roman" w:hAnsi="Times New Roman"/>
          <w:b/>
        </w:rPr>
        <w:t>What procedures are to be used for processing contracts?</w:t>
      </w:r>
    </w:p>
    <w:p w14:paraId="2B27BE3B" w14:textId="77777777" w:rsidR="000C37D9" w:rsidRPr="008C7BE9" w:rsidRDefault="000C37D9" w:rsidP="00387480">
      <w:pPr>
        <w:spacing w:line="240" w:lineRule="auto"/>
        <w:ind w:left="720"/>
        <w:jc w:val="both"/>
        <w:rPr>
          <w:rFonts w:ascii="Times New Roman" w:hAnsi="Times New Roman"/>
        </w:rPr>
      </w:pPr>
      <w:r w:rsidRPr="008C7BE9">
        <w:rPr>
          <w:rFonts w:ascii="Times New Roman" w:hAnsi="Times New Roman"/>
        </w:rPr>
        <w:t xml:space="preserve">The attached contractor’s certification and request for legal review of contract forms must be filled out and attached to the contract before it is submitted to the legal department for review.   Contracts will not be reviewed by the legal department without these certifications and any documentation indicated by the forms.  </w:t>
      </w:r>
    </w:p>
    <w:p w14:paraId="2EB9A9F0" w14:textId="77777777" w:rsidR="000C37D9" w:rsidRPr="008C7BE9" w:rsidRDefault="000C37D9" w:rsidP="00387480">
      <w:pPr>
        <w:spacing w:line="240" w:lineRule="auto"/>
        <w:ind w:left="720"/>
        <w:jc w:val="both"/>
        <w:rPr>
          <w:rFonts w:ascii="Times New Roman" w:hAnsi="Times New Roman"/>
        </w:rPr>
      </w:pPr>
      <w:r w:rsidRPr="008C7BE9">
        <w:rPr>
          <w:rFonts w:ascii="Times New Roman" w:hAnsi="Times New Roman"/>
        </w:rPr>
        <w:t xml:space="preserve">Contracts shall not be submitted to the Finance Office, nor shall Purchase Orders be created, until the contract has been properly signed by the duly authorized representatives for all parties.   The department head or manager requesting the contract shall be responsible to obtain signatures.  </w:t>
      </w:r>
    </w:p>
    <w:p w14:paraId="23B92120" w14:textId="77777777" w:rsidR="000C37D9" w:rsidRPr="008C7BE9" w:rsidRDefault="000C37D9" w:rsidP="00387480">
      <w:pPr>
        <w:spacing w:line="240" w:lineRule="auto"/>
        <w:ind w:left="720"/>
        <w:jc w:val="both"/>
        <w:rPr>
          <w:rFonts w:ascii="Times New Roman" w:hAnsi="Times New Roman"/>
        </w:rPr>
      </w:pPr>
    </w:p>
    <w:p w14:paraId="1038804D" w14:textId="77777777" w:rsidR="000C37D9" w:rsidRPr="008C7BE9" w:rsidRDefault="000C37D9" w:rsidP="00387480">
      <w:pPr>
        <w:spacing w:line="240" w:lineRule="auto"/>
        <w:ind w:left="720"/>
        <w:jc w:val="both"/>
        <w:rPr>
          <w:rFonts w:ascii="Times New Roman" w:hAnsi="Times New Roman"/>
        </w:rPr>
      </w:pPr>
      <w:r w:rsidRPr="008C7BE9">
        <w:rPr>
          <w:rFonts w:ascii="Times New Roman" w:hAnsi="Times New Roman"/>
        </w:rPr>
        <w:t xml:space="preserve">The department head or manager requesting the contract shall provide all documentation required by the Finance Office directly to the Finance Office.  </w:t>
      </w:r>
    </w:p>
    <w:p w14:paraId="26D493D7" w14:textId="77777777" w:rsidR="000C37D9" w:rsidRDefault="000C37D9" w:rsidP="000C37D9">
      <w:pPr>
        <w:spacing w:before="360" w:after="200"/>
        <w:jc w:val="both"/>
      </w:pPr>
      <w:r w:rsidRPr="002B7601">
        <w:rPr>
          <w:b/>
        </w:rPr>
        <w:t>All signatures must be obtained, except Legal and Finance prior to being sent to Finance. You must still include (3) originals and any other contract procedures already in place.</w:t>
      </w:r>
    </w:p>
    <w:p w14:paraId="4438666E" w14:textId="77777777" w:rsidR="000C37D9" w:rsidRDefault="000C37D9" w:rsidP="000C37D9">
      <w:pPr>
        <w:spacing w:line="240" w:lineRule="exact"/>
        <w:jc w:val="center"/>
        <w:rPr>
          <w:rFonts w:ascii="Times New Roman" w:hAnsi="Times New Roman"/>
          <w:sz w:val="28"/>
        </w:rPr>
      </w:pPr>
    </w:p>
    <w:p w14:paraId="42BE518E" w14:textId="77777777" w:rsidR="000C37D9" w:rsidRDefault="000C37D9" w:rsidP="000C37D9">
      <w:pPr>
        <w:spacing w:line="240" w:lineRule="exact"/>
        <w:jc w:val="center"/>
        <w:rPr>
          <w:rFonts w:ascii="Times New Roman" w:hAnsi="Times New Roman"/>
          <w:sz w:val="28"/>
        </w:rPr>
      </w:pPr>
    </w:p>
    <w:p w14:paraId="75A046F5" w14:textId="77777777" w:rsidR="000C37D9" w:rsidRDefault="000C37D9" w:rsidP="000C37D9">
      <w:pPr>
        <w:jc w:val="both"/>
        <w:rPr>
          <w:sz w:val="20"/>
          <w:szCs w:val="20"/>
        </w:rPr>
        <w:sectPr w:rsidR="000C37D9" w:rsidSect="005B639A">
          <w:headerReference w:type="default" r:id="rId22"/>
          <w:pgSz w:w="12240" w:h="15840"/>
          <w:pgMar w:top="1440" w:right="1440" w:bottom="1260" w:left="1440" w:header="720" w:footer="720" w:gutter="0"/>
          <w:cols w:space="720"/>
          <w:docGrid w:linePitch="360"/>
        </w:sectPr>
      </w:pPr>
    </w:p>
    <w:p w14:paraId="540AC1A5" w14:textId="14534D0E" w:rsidR="000C37D9" w:rsidRDefault="000C37D9">
      <w:pPr>
        <w:pStyle w:val="ListParagraph"/>
        <w:numPr>
          <w:ilvl w:val="1"/>
          <w:numId w:val="50"/>
        </w:numPr>
        <w:spacing w:after="160" w:line="259" w:lineRule="auto"/>
        <w:jc w:val="both"/>
        <w:rPr>
          <w:rFonts w:ascii="Times New Roman" w:hAnsi="Times New Roman"/>
        </w:rPr>
      </w:pPr>
    </w:p>
    <w:p w14:paraId="37220BA0" w14:textId="77777777" w:rsidR="006A5691" w:rsidRDefault="006A5691" w:rsidP="00D86EDE">
      <w:pPr>
        <w:spacing w:line="240" w:lineRule="auto"/>
        <w:ind w:left="720"/>
      </w:pPr>
    </w:p>
    <w:p w14:paraId="3024CBB3" w14:textId="77777777" w:rsidR="005B639A" w:rsidRDefault="005B639A" w:rsidP="006A5691">
      <w:pPr>
        <w:spacing w:after="200" w:line="276" w:lineRule="auto"/>
        <w:rPr>
          <w:b/>
        </w:rPr>
      </w:pPr>
    </w:p>
    <w:p w14:paraId="0EA74BF3" w14:textId="77777777" w:rsidR="006A5691" w:rsidRDefault="006A5691" w:rsidP="006A5691">
      <w:pPr>
        <w:spacing w:after="200" w:line="276" w:lineRule="auto"/>
        <w:rPr>
          <w:b/>
        </w:rPr>
        <w:sectPr w:rsidR="006A5691" w:rsidSect="006A5691">
          <w:footerReference w:type="even" r:id="rId23"/>
          <w:footerReference w:type="default" r:id="rId24"/>
          <w:headerReference w:type="first" r:id="rId25"/>
          <w:footerReference w:type="first" r:id="rId26"/>
          <w:pgSz w:w="12240" w:h="15840"/>
          <w:pgMar w:top="1440" w:right="1440" w:bottom="2340" w:left="1440" w:header="720" w:footer="0" w:gutter="0"/>
          <w:cols w:space="720"/>
          <w:titlePg/>
          <w:docGrid w:linePitch="360"/>
        </w:sectPr>
      </w:pPr>
    </w:p>
    <w:p w14:paraId="43196C6A" w14:textId="77777777" w:rsidR="0030491B" w:rsidRDefault="0030491B" w:rsidP="006A5691">
      <w:pPr>
        <w:spacing w:after="200" w:line="276" w:lineRule="auto"/>
        <w:rPr>
          <w:b/>
        </w:rPr>
      </w:pPr>
      <w:r>
        <w:rPr>
          <w:noProof/>
        </w:rPr>
        <w:lastRenderedPageBreak/>
        <w:drawing>
          <wp:anchor distT="0" distB="0" distL="114300" distR="114300" simplePos="0" relativeHeight="251664384" behindDoc="1" locked="0" layoutInCell="1" allowOverlap="1" wp14:anchorId="186EE659" wp14:editId="7187915C">
            <wp:simplePos x="0" y="0"/>
            <wp:positionH relativeFrom="margin">
              <wp:posOffset>-1125900</wp:posOffset>
            </wp:positionH>
            <wp:positionV relativeFrom="paragraph">
              <wp:posOffset>-439199</wp:posOffset>
            </wp:positionV>
            <wp:extent cx="9372600" cy="63936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388852" cy="6404687"/>
                    </a:xfrm>
                    <a:prstGeom prst="rect">
                      <a:avLst/>
                    </a:prstGeom>
                  </pic:spPr>
                </pic:pic>
              </a:graphicData>
            </a:graphic>
            <wp14:sizeRelH relativeFrom="margin">
              <wp14:pctWidth>0</wp14:pctWidth>
            </wp14:sizeRelH>
            <wp14:sizeRelV relativeFrom="margin">
              <wp14:pctHeight>0</wp14:pctHeight>
            </wp14:sizeRelV>
          </wp:anchor>
        </w:drawing>
      </w:r>
    </w:p>
    <w:p w14:paraId="4160EEC2" w14:textId="77777777" w:rsidR="0030491B" w:rsidRPr="0030491B" w:rsidRDefault="0030491B" w:rsidP="0030491B"/>
    <w:p w14:paraId="3EB4508F" w14:textId="77777777" w:rsidR="0030491B" w:rsidRPr="0030491B" w:rsidRDefault="0030491B" w:rsidP="0030491B"/>
    <w:p w14:paraId="26834DC0" w14:textId="77777777" w:rsidR="0030491B" w:rsidRPr="0030491B" w:rsidRDefault="0030491B" w:rsidP="0030491B"/>
    <w:p w14:paraId="164A8363" w14:textId="77777777" w:rsidR="0030491B" w:rsidRPr="0030491B" w:rsidRDefault="0030491B" w:rsidP="0030491B"/>
    <w:p w14:paraId="439F2F20" w14:textId="77777777" w:rsidR="0030491B" w:rsidRPr="0030491B" w:rsidRDefault="0030491B" w:rsidP="0030491B"/>
    <w:p w14:paraId="4CDFC760" w14:textId="77777777" w:rsidR="0030491B" w:rsidRPr="0030491B" w:rsidRDefault="0030491B" w:rsidP="0030491B"/>
    <w:p w14:paraId="3FF0852B" w14:textId="77777777" w:rsidR="0030491B" w:rsidRPr="0030491B" w:rsidRDefault="0030491B" w:rsidP="0030491B"/>
    <w:p w14:paraId="09318D8E" w14:textId="77777777" w:rsidR="0030491B" w:rsidRPr="0030491B" w:rsidRDefault="0030491B" w:rsidP="0030491B"/>
    <w:p w14:paraId="4D102646" w14:textId="77777777" w:rsidR="0030491B" w:rsidRPr="0030491B" w:rsidRDefault="0030491B" w:rsidP="0030491B"/>
    <w:p w14:paraId="7F993347" w14:textId="77777777" w:rsidR="0030491B" w:rsidRPr="0030491B" w:rsidRDefault="0030491B" w:rsidP="0030491B"/>
    <w:p w14:paraId="3351218E" w14:textId="77777777" w:rsidR="0030491B" w:rsidRPr="0030491B" w:rsidRDefault="0030491B" w:rsidP="0030491B"/>
    <w:p w14:paraId="4A811AAE" w14:textId="77777777" w:rsidR="0030491B" w:rsidRPr="0030491B" w:rsidRDefault="0030491B" w:rsidP="0030491B"/>
    <w:p w14:paraId="55E953BC" w14:textId="77777777" w:rsidR="0030491B" w:rsidRPr="0030491B" w:rsidRDefault="0030491B" w:rsidP="0030491B"/>
    <w:p w14:paraId="733E3AEB" w14:textId="77777777" w:rsidR="0030491B" w:rsidRPr="0030491B" w:rsidRDefault="0030491B" w:rsidP="0030491B"/>
    <w:p w14:paraId="35675197" w14:textId="77777777" w:rsidR="0030491B" w:rsidRPr="0030491B" w:rsidRDefault="0030491B" w:rsidP="0030491B"/>
    <w:p w14:paraId="57B1F063" w14:textId="77777777" w:rsidR="0030491B" w:rsidRPr="0030491B" w:rsidRDefault="0030491B" w:rsidP="0030491B"/>
    <w:p w14:paraId="605FDA55" w14:textId="77777777" w:rsidR="0030491B" w:rsidRPr="0030491B" w:rsidRDefault="0030491B" w:rsidP="0030491B"/>
    <w:p w14:paraId="5847DCF3" w14:textId="77777777" w:rsidR="0030491B" w:rsidRPr="0030491B" w:rsidRDefault="0030491B" w:rsidP="0030491B"/>
    <w:p w14:paraId="57F42999" w14:textId="77777777" w:rsidR="0030491B" w:rsidRPr="0030491B" w:rsidRDefault="0030491B" w:rsidP="0030491B"/>
    <w:p w14:paraId="4CECABD2" w14:textId="77777777" w:rsidR="0030491B" w:rsidRPr="0030491B" w:rsidRDefault="0030491B" w:rsidP="0030491B"/>
    <w:p w14:paraId="2E887DF1" w14:textId="77777777" w:rsidR="0030491B" w:rsidRPr="0030491B" w:rsidRDefault="0030491B" w:rsidP="0030491B"/>
    <w:p w14:paraId="45545A8C" w14:textId="77777777" w:rsidR="0030491B" w:rsidRPr="0030491B" w:rsidRDefault="0030491B" w:rsidP="0030491B"/>
    <w:p w14:paraId="50227816" w14:textId="77777777" w:rsidR="0030491B" w:rsidRPr="0030491B" w:rsidRDefault="0030491B" w:rsidP="0030491B"/>
    <w:p w14:paraId="5565CBEB" w14:textId="77777777" w:rsidR="0030491B" w:rsidRPr="0030491B" w:rsidRDefault="0030491B" w:rsidP="0030491B"/>
    <w:p w14:paraId="3D4CCDBD" w14:textId="77777777" w:rsidR="0030491B" w:rsidRPr="0030491B" w:rsidRDefault="0030491B" w:rsidP="0030491B"/>
    <w:p w14:paraId="467D9D8F" w14:textId="77777777" w:rsidR="006A5691" w:rsidRDefault="006A5691" w:rsidP="0030491B">
      <w:pPr>
        <w:jc w:val="center"/>
      </w:pPr>
    </w:p>
    <w:p w14:paraId="5C123EE1" w14:textId="77777777" w:rsidR="0030491B" w:rsidRDefault="0030491B" w:rsidP="0030491B">
      <w:pPr>
        <w:jc w:val="center"/>
      </w:pPr>
    </w:p>
    <w:p w14:paraId="430325F7" w14:textId="77777777" w:rsidR="0030491B" w:rsidRDefault="0030491B" w:rsidP="0030491B">
      <w:pPr>
        <w:jc w:val="center"/>
      </w:pPr>
    </w:p>
    <w:p w14:paraId="6AD4419B" w14:textId="77777777" w:rsidR="0030491B" w:rsidRDefault="00C0762A" w:rsidP="0030491B">
      <w:pPr>
        <w:jc w:val="center"/>
      </w:pPr>
      <w:r>
        <w:rPr>
          <w:noProof/>
        </w:rPr>
        <w:lastRenderedPageBreak/>
        <w:drawing>
          <wp:anchor distT="0" distB="0" distL="114300" distR="114300" simplePos="0" relativeHeight="251665408" behindDoc="1" locked="0" layoutInCell="1" allowOverlap="1" wp14:anchorId="78E07CFD" wp14:editId="5727FECE">
            <wp:simplePos x="0" y="0"/>
            <wp:positionH relativeFrom="column">
              <wp:posOffset>-1068300</wp:posOffset>
            </wp:positionH>
            <wp:positionV relativeFrom="paragraph">
              <wp:posOffset>-180000</wp:posOffset>
            </wp:positionV>
            <wp:extent cx="9178190" cy="6112447"/>
            <wp:effectExtent l="0" t="0" r="444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9184733" cy="6116804"/>
                    </a:xfrm>
                    <a:prstGeom prst="rect">
                      <a:avLst/>
                    </a:prstGeom>
                  </pic:spPr>
                </pic:pic>
              </a:graphicData>
            </a:graphic>
            <wp14:sizeRelH relativeFrom="margin">
              <wp14:pctWidth>0</wp14:pctWidth>
            </wp14:sizeRelH>
            <wp14:sizeRelV relativeFrom="margin">
              <wp14:pctHeight>0</wp14:pctHeight>
            </wp14:sizeRelV>
          </wp:anchor>
        </w:drawing>
      </w:r>
    </w:p>
    <w:p w14:paraId="6BE5BF15" w14:textId="77777777" w:rsidR="0030491B" w:rsidRDefault="0030491B" w:rsidP="0030491B">
      <w:pPr>
        <w:jc w:val="center"/>
      </w:pPr>
    </w:p>
    <w:p w14:paraId="67E0787F" w14:textId="77777777" w:rsidR="00C0762A" w:rsidRDefault="00C0762A" w:rsidP="0030491B">
      <w:pPr>
        <w:jc w:val="center"/>
      </w:pPr>
    </w:p>
    <w:p w14:paraId="297B8152" w14:textId="77777777" w:rsidR="00C0762A" w:rsidRDefault="00C0762A" w:rsidP="0030491B">
      <w:pPr>
        <w:jc w:val="center"/>
      </w:pPr>
    </w:p>
    <w:p w14:paraId="021CF0D3" w14:textId="77777777" w:rsidR="00C0762A" w:rsidRDefault="00C0762A" w:rsidP="0030491B">
      <w:pPr>
        <w:jc w:val="center"/>
      </w:pPr>
    </w:p>
    <w:p w14:paraId="2B4F6D73" w14:textId="77777777" w:rsidR="00C0762A" w:rsidRDefault="00C0762A" w:rsidP="0030491B">
      <w:pPr>
        <w:jc w:val="center"/>
      </w:pPr>
    </w:p>
    <w:p w14:paraId="2126A15C" w14:textId="77777777" w:rsidR="00C0762A" w:rsidRDefault="00C0762A" w:rsidP="0030491B">
      <w:pPr>
        <w:jc w:val="center"/>
      </w:pPr>
    </w:p>
    <w:p w14:paraId="620902F6" w14:textId="77777777" w:rsidR="00C0762A" w:rsidRDefault="00C0762A" w:rsidP="0030491B">
      <w:pPr>
        <w:jc w:val="center"/>
      </w:pPr>
    </w:p>
    <w:p w14:paraId="0EC38E95" w14:textId="77777777" w:rsidR="00C0762A" w:rsidRDefault="00C0762A" w:rsidP="0030491B">
      <w:pPr>
        <w:jc w:val="center"/>
      </w:pPr>
    </w:p>
    <w:p w14:paraId="7F419D3A" w14:textId="77777777" w:rsidR="00C0762A" w:rsidRDefault="00C0762A" w:rsidP="0030491B">
      <w:pPr>
        <w:jc w:val="center"/>
      </w:pPr>
    </w:p>
    <w:p w14:paraId="1339B5A1" w14:textId="77777777" w:rsidR="00C0762A" w:rsidRDefault="00C0762A" w:rsidP="0030491B">
      <w:pPr>
        <w:jc w:val="center"/>
      </w:pPr>
    </w:p>
    <w:p w14:paraId="27F9A932" w14:textId="77777777" w:rsidR="00C0762A" w:rsidRDefault="00C0762A" w:rsidP="0030491B">
      <w:pPr>
        <w:jc w:val="center"/>
      </w:pPr>
    </w:p>
    <w:p w14:paraId="2FDCB67C" w14:textId="77777777" w:rsidR="00C0762A" w:rsidRDefault="00C0762A" w:rsidP="0030491B">
      <w:pPr>
        <w:jc w:val="center"/>
      </w:pPr>
    </w:p>
    <w:p w14:paraId="41518C49" w14:textId="77777777" w:rsidR="00C0762A" w:rsidRDefault="00C0762A" w:rsidP="0030491B">
      <w:pPr>
        <w:jc w:val="center"/>
      </w:pPr>
    </w:p>
    <w:p w14:paraId="707FB32B" w14:textId="77777777" w:rsidR="00C0762A" w:rsidRDefault="00C0762A" w:rsidP="0030491B">
      <w:pPr>
        <w:jc w:val="center"/>
      </w:pPr>
    </w:p>
    <w:p w14:paraId="6E0972FA" w14:textId="77777777" w:rsidR="00C0762A" w:rsidRDefault="00C0762A" w:rsidP="0030491B">
      <w:pPr>
        <w:jc w:val="center"/>
      </w:pPr>
    </w:p>
    <w:p w14:paraId="7B8CD27C" w14:textId="77777777" w:rsidR="00C0762A" w:rsidRDefault="00C0762A" w:rsidP="0030491B">
      <w:pPr>
        <w:jc w:val="center"/>
      </w:pPr>
    </w:p>
    <w:p w14:paraId="6473CE04" w14:textId="77777777" w:rsidR="00C0762A" w:rsidRDefault="00C0762A" w:rsidP="0030491B">
      <w:pPr>
        <w:jc w:val="center"/>
      </w:pPr>
    </w:p>
    <w:p w14:paraId="49B349BE" w14:textId="77777777" w:rsidR="00C0762A" w:rsidRDefault="00C0762A" w:rsidP="0030491B">
      <w:pPr>
        <w:jc w:val="center"/>
      </w:pPr>
    </w:p>
    <w:p w14:paraId="7E20D323" w14:textId="77777777" w:rsidR="00C0762A" w:rsidRDefault="00C0762A" w:rsidP="0030491B">
      <w:pPr>
        <w:jc w:val="center"/>
      </w:pPr>
    </w:p>
    <w:p w14:paraId="4C50F31B" w14:textId="77777777" w:rsidR="00C0762A" w:rsidRDefault="00C0762A" w:rsidP="0030491B">
      <w:pPr>
        <w:jc w:val="center"/>
      </w:pPr>
    </w:p>
    <w:p w14:paraId="588B235B" w14:textId="77777777" w:rsidR="00C0762A" w:rsidRDefault="00C0762A" w:rsidP="0030491B">
      <w:pPr>
        <w:jc w:val="center"/>
      </w:pPr>
    </w:p>
    <w:p w14:paraId="6CD83E03" w14:textId="77777777" w:rsidR="00C0762A" w:rsidRDefault="00C0762A" w:rsidP="0030491B">
      <w:pPr>
        <w:jc w:val="center"/>
      </w:pPr>
    </w:p>
    <w:p w14:paraId="3ECFDEC5" w14:textId="77777777" w:rsidR="00C0762A" w:rsidRDefault="00C0762A" w:rsidP="0030491B">
      <w:pPr>
        <w:jc w:val="center"/>
      </w:pPr>
    </w:p>
    <w:p w14:paraId="47A1F1C6" w14:textId="77777777" w:rsidR="00C0762A" w:rsidRDefault="00C0762A" w:rsidP="0030491B">
      <w:pPr>
        <w:jc w:val="center"/>
      </w:pPr>
    </w:p>
    <w:p w14:paraId="2AC51A57" w14:textId="77777777" w:rsidR="00C0762A" w:rsidRDefault="00C0762A" w:rsidP="0030491B">
      <w:pPr>
        <w:jc w:val="center"/>
      </w:pPr>
    </w:p>
    <w:p w14:paraId="6690342D" w14:textId="77777777" w:rsidR="00C0762A" w:rsidRDefault="00C0762A" w:rsidP="0030491B">
      <w:pPr>
        <w:jc w:val="center"/>
      </w:pPr>
    </w:p>
    <w:p w14:paraId="452E8182" w14:textId="77777777" w:rsidR="00C0762A" w:rsidRDefault="00C0762A" w:rsidP="0030491B">
      <w:pPr>
        <w:jc w:val="center"/>
      </w:pPr>
    </w:p>
    <w:p w14:paraId="242B25EE" w14:textId="77777777" w:rsidR="00C0762A" w:rsidRDefault="00C0762A" w:rsidP="0030491B">
      <w:pPr>
        <w:jc w:val="center"/>
      </w:pPr>
    </w:p>
    <w:p w14:paraId="265ADCCD" w14:textId="77777777" w:rsidR="00C0762A" w:rsidRDefault="00C0762A" w:rsidP="0030491B">
      <w:pPr>
        <w:jc w:val="center"/>
      </w:pPr>
    </w:p>
    <w:p w14:paraId="06D566F0" w14:textId="77777777" w:rsidR="00F43593" w:rsidRDefault="00F43593" w:rsidP="00F43593">
      <w:pPr>
        <w:jc w:val="center"/>
      </w:pPr>
    </w:p>
    <w:p w14:paraId="43DABD16" w14:textId="77777777" w:rsidR="00F43593" w:rsidRDefault="00E35808" w:rsidP="00F43593">
      <w:pPr>
        <w:jc w:val="center"/>
      </w:pPr>
      <w:r>
        <w:rPr>
          <w:noProof/>
        </w:rPr>
        <w:drawing>
          <wp:anchor distT="0" distB="0" distL="114300" distR="114300" simplePos="0" relativeHeight="251666432" behindDoc="1" locked="0" layoutInCell="1" allowOverlap="1" wp14:anchorId="3466F948" wp14:editId="6D760DD4">
            <wp:simplePos x="0" y="0"/>
            <wp:positionH relativeFrom="column">
              <wp:posOffset>-1075035</wp:posOffset>
            </wp:positionH>
            <wp:positionV relativeFrom="paragraph">
              <wp:posOffset>154620</wp:posOffset>
            </wp:positionV>
            <wp:extent cx="9221190" cy="5162400"/>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9221190" cy="5162400"/>
                    </a:xfrm>
                    <a:prstGeom prst="rect">
                      <a:avLst/>
                    </a:prstGeom>
                  </pic:spPr>
                </pic:pic>
              </a:graphicData>
            </a:graphic>
            <wp14:sizeRelH relativeFrom="margin">
              <wp14:pctWidth>0</wp14:pctWidth>
            </wp14:sizeRelH>
            <wp14:sizeRelV relativeFrom="margin">
              <wp14:pctHeight>0</wp14:pctHeight>
            </wp14:sizeRelV>
          </wp:anchor>
        </w:drawing>
      </w:r>
    </w:p>
    <w:p w14:paraId="3994BBCD" w14:textId="77777777" w:rsidR="00F43593" w:rsidRDefault="00F43593" w:rsidP="00F43593">
      <w:pPr>
        <w:jc w:val="center"/>
      </w:pPr>
    </w:p>
    <w:p w14:paraId="19F573E7" w14:textId="77777777" w:rsidR="00F43593" w:rsidRDefault="00F43593" w:rsidP="00F43593">
      <w:pPr>
        <w:jc w:val="center"/>
      </w:pPr>
    </w:p>
    <w:p w14:paraId="786C22E1" w14:textId="77777777" w:rsidR="00F43593" w:rsidRDefault="00F43593" w:rsidP="00F43593">
      <w:pPr>
        <w:jc w:val="center"/>
      </w:pPr>
    </w:p>
    <w:p w14:paraId="67831A41" w14:textId="77777777" w:rsidR="00F43593" w:rsidRDefault="00F43593" w:rsidP="00F43593">
      <w:pPr>
        <w:jc w:val="center"/>
      </w:pPr>
    </w:p>
    <w:p w14:paraId="2B932E05" w14:textId="77777777" w:rsidR="00F43593" w:rsidRDefault="00F43593" w:rsidP="00F43593">
      <w:pPr>
        <w:jc w:val="center"/>
      </w:pPr>
    </w:p>
    <w:p w14:paraId="485939B4" w14:textId="77777777" w:rsidR="00F43593" w:rsidRDefault="00F43593" w:rsidP="00F43593">
      <w:pPr>
        <w:jc w:val="center"/>
      </w:pPr>
    </w:p>
    <w:p w14:paraId="22077799" w14:textId="77777777" w:rsidR="00F43593" w:rsidRDefault="00F43593" w:rsidP="00F43593">
      <w:pPr>
        <w:jc w:val="center"/>
      </w:pPr>
    </w:p>
    <w:p w14:paraId="1383EDD2" w14:textId="77777777" w:rsidR="00F43593" w:rsidRDefault="00F43593" w:rsidP="00F43593">
      <w:pPr>
        <w:jc w:val="center"/>
      </w:pPr>
    </w:p>
    <w:p w14:paraId="47473E79" w14:textId="77777777" w:rsidR="00F43593" w:rsidRDefault="00F43593" w:rsidP="00F43593">
      <w:pPr>
        <w:jc w:val="center"/>
      </w:pPr>
    </w:p>
    <w:p w14:paraId="13346FBE" w14:textId="77777777" w:rsidR="00F43593" w:rsidRDefault="00F43593" w:rsidP="00F43593">
      <w:pPr>
        <w:jc w:val="center"/>
      </w:pPr>
    </w:p>
    <w:p w14:paraId="5DAF7FF2" w14:textId="77777777" w:rsidR="00F43593" w:rsidRDefault="00F43593" w:rsidP="00F43593">
      <w:pPr>
        <w:jc w:val="center"/>
      </w:pPr>
    </w:p>
    <w:p w14:paraId="30CC6266" w14:textId="77777777" w:rsidR="00F43593" w:rsidRDefault="00F43593" w:rsidP="00F43593">
      <w:pPr>
        <w:jc w:val="center"/>
      </w:pPr>
    </w:p>
    <w:p w14:paraId="2BE7A3B8" w14:textId="77777777" w:rsidR="00F43593" w:rsidRDefault="00F43593" w:rsidP="00F43593">
      <w:pPr>
        <w:jc w:val="center"/>
      </w:pPr>
    </w:p>
    <w:p w14:paraId="70809A50" w14:textId="77777777" w:rsidR="00C0762A" w:rsidRDefault="00C0762A" w:rsidP="00F43593">
      <w:pPr>
        <w:jc w:val="center"/>
      </w:pPr>
    </w:p>
    <w:p w14:paraId="10ACF26A" w14:textId="77777777" w:rsidR="00F43593" w:rsidRDefault="00F43593" w:rsidP="00F43593">
      <w:pPr>
        <w:jc w:val="center"/>
      </w:pPr>
    </w:p>
    <w:p w14:paraId="55DC9004" w14:textId="77777777" w:rsidR="00F43593" w:rsidRDefault="00F43593" w:rsidP="00F43593">
      <w:pPr>
        <w:jc w:val="center"/>
      </w:pPr>
    </w:p>
    <w:p w14:paraId="098DDC8C" w14:textId="77777777" w:rsidR="00F43593" w:rsidRDefault="00F43593" w:rsidP="00F43593">
      <w:pPr>
        <w:jc w:val="center"/>
      </w:pPr>
    </w:p>
    <w:p w14:paraId="22529A56" w14:textId="77777777" w:rsidR="00F43593" w:rsidRDefault="00F43593" w:rsidP="00F43593">
      <w:pPr>
        <w:jc w:val="center"/>
      </w:pPr>
    </w:p>
    <w:p w14:paraId="55F7A6EA" w14:textId="77777777" w:rsidR="00F43593" w:rsidRDefault="00F43593" w:rsidP="00F43593">
      <w:pPr>
        <w:jc w:val="center"/>
      </w:pPr>
    </w:p>
    <w:p w14:paraId="18CB3866" w14:textId="77777777" w:rsidR="00F43593" w:rsidRDefault="00F43593" w:rsidP="00F43593">
      <w:pPr>
        <w:jc w:val="center"/>
      </w:pPr>
    </w:p>
    <w:p w14:paraId="473F6F48" w14:textId="77777777" w:rsidR="00F43593" w:rsidRDefault="00F43593" w:rsidP="00F43593">
      <w:pPr>
        <w:jc w:val="center"/>
      </w:pPr>
    </w:p>
    <w:p w14:paraId="679CE8E8" w14:textId="77777777" w:rsidR="00F43593" w:rsidRDefault="00F43593" w:rsidP="00F43593">
      <w:pPr>
        <w:jc w:val="center"/>
      </w:pPr>
    </w:p>
    <w:p w14:paraId="099FFEA0" w14:textId="77777777" w:rsidR="00F43593" w:rsidRDefault="00F43593" w:rsidP="00F43593">
      <w:pPr>
        <w:jc w:val="center"/>
      </w:pPr>
    </w:p>
    <w:p w14:paraId="59F7FAA5" w14:textId="77777777" w:rsidR="00F43593" w:rsidRDefault="00F43593" w:rsidP="00F43593">
      <w:pPr>
        <w:jc w:val="center"/>
      </w:pPr>
    </w:p>
    <w:p w14:paraId="19576077" w14:textId="77777777" w:rsidR="00F43593" w:rsidRDefault="00F43593" w:rsidP="00F43593">
      <w:pPr>
        <w:jc w:val="center"/>
      </w:pPr>
    </w:p>
    <w:p w14:paraId="481C6483" w14:textId="77777777" w:rsidR="00F43593" w:rsidRDefault="00F43593" w:rsidP="00F43593">
      <w:pPr>
        <w:jc w:val="center"/>
      </w:pPr>
    </w:p>
    <w:p w14:paraId="0448C0AC" w14:textId="77777777" w:rsidR="00F43593" w:rsidRDefault="00F43593" w:rsidP="00F43593">
      <w:pPr>
        <w:jc w:val="center"/>
      </w:pPr>
    </w:p>
    <w:p w14:paraId="76143A1B" w14:textId="77777777" w:rsidR="00F43593" w:rsidRDefault="00F43593" w:rsidP="00F43593">
      <w:pPr>
        <w:jc w:val="center"/>
      </w:pPr>
      <w:r>
        <w:rPr>
          <w:noProof/>
        </w:rPr>
        <w:drawing>
          <wp:anchor distT="0" distB="0" distL="114300" distR="114300" simplePos="0" relativeHeight="251667456" behindDoc="1" locked="0" layoutInCell="1" allowOverlap="1" wp14:anchorId="64FD7394" wp14:editId="6A47CE74">
            <wp:simplePos x="0" y="0"/>
            <wp:positionH relativeFrom="page">
              <wp:align>center</wp:align>
            </wp:positionH>
            <wp:positionV relativeFrom="paragraph">
              <wp:posOffset>-15</wp:posOffset>
            </wp:positionV>
            <wp:extent cx="9243695" cy="576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9243695" cy="5760000"/>
                    </a:xfrm>
                    <a:prstGeom prst="rect">
                      <a:avLst/>
                    </a:prstGeom>
                  </pic:spPr>
                </pic:pic>
              </a:graphicData>
            </a:graphic>
            <wp14:sizeRelH relativeFrom="margin">
              <wp14:pctWidth>0</wp14:pctWidth>
            </wp14:sizeRelH>
            <wp14:sizeRelV relativeFrom="margin">
              <wp14:pctHeight>0</wp14:pctHeight>
            </wp14:sizeRelV>
          </wp:anchor>
        </w:drawing>
      </w:r>
    </w:p>
    <w:p w14:paraId="010623C9" w14:textId="77777777" w:rsidR="00F43593" w:rsidRDefault="00F43593" w:rsidP="00F43593">
      <w:pPr>
        <w:jc w:val="center"/>
      </w:pPr>
    </w:p>
    <w:p w14:paraId="639780CD" w14:textId="77777777" w:rsidR="00F43593" w:rsidRDefault="00F43593" w:rsidP="00F43593">
      <w:pPr>
        <w:jc w:val="center"/>
      </w:pPr>
    </w:p>
    <w:p w14:paraId="46352DD0" w14:textId="77777777" w:rsidR="00F43593" w:rsidRDefault="00F43593" w:rsidP="00F43593">
      <w:pPr>
        <w:jc w:val="center"/>
      </w:pPr>
    </w:p>
    <w:p w14:paraId="012B54BD" w14:textId="77777777" w:rsidR="00F43593" w:rsidRDefault="00F43593" w:rsidP="00F43593">
      <w:pPr>
        <w:jc w:val="center"/>
      </w:pPr>
    </w:p>
    <w:p w14:paraId="765E97C5" w14:textId="77777777" w:rsidR="00F43593" w:rsidRDefault="00F43593" w:rsidP="00F43593">
      <w:pPr>
        <w:jc w:val="center"/>
      </w:pPr>
    </w:p>
    <w:p w14:paraId="25F15ADA" w14:textId="77777777" w:rsidR="00F43593" w:rsidRDefault="00F43593" w:rsidP="00F43593">
      <w:pPr>
        <w:jc w:val="center"/>
      </w:pPr>
    </w:p>
    <w:p w14:paraId="37372CFF" w14:textId="77777777" w:rsidR="00F43593" w:rsidRDefault="00F43593" w:rsidP="00F43593">
      <w:pPr>
        <w:jc w:val="center"/>
      </w:pPr>
    </w:p>
    <w:p w14:paraId="5AC5F745" w14:textId="77777777" w:rsidR="00F43593" w:rsidRDefault="00F43593" w:rsidP="00F43593">
      <w:pPr>
        <w:jc w:val="center"/>
      </w:pPr>
    </w:p>
    <w:p w14:paraId="77ABFA97" w14:textId="77777777" w:rsidR="00F43593" w:rsidRDefault="00F43593" w:rsidP="00F43593">
      <w:pPr>
        <w:jc w:val="center"/>
      </w:pPr>
    </w:p>
    <w:p w14:paraId="1BB95B9C" w14:textId="77777777" w:rsidR="00F43593" w:rsidRDefault="00F43593" w:rsidP="00F43593">
      <w:pPr>
        <w:jc w:val="center"/>
      </w:pPr>
    </w:p>
    <w:p w14:paraId="30FC20C0" w14:textId="77777777" w:rsidR="00F43593" w:rsidRDefault="00F43593" w:rsidP="00F43593">
      <w:pPr>
        <w:jc w:val="center"/>
      </w:pPr>
    </w:p>
    <w:p w14:paraId="53813E9D" w14:textId="77777777" w:rsidR="00F43593" w:rsidRDefault="00F43593" w:rsidP="00F43593">
      <w:pPr>
        <w:jc w:val="center"/>
      </w:pPr>
    </w:p>
    <w:p w14:paraId="204BF736" w14:textId="77777777" w:rsidR="00F43593" w:rsidRDefault="00F43593" w:rsidP="00F43593">
      <w:pPr>
        <w:jc w:val="center"/>
      </w:pPr>
    </w:p>
    <w:p w14:paraId="1D5794DB" w14:textId="77777777" w:rsidR="00F43593" w:rsidRDefault="00F43593" w:rsidP="00F43593">
      <w:pPr>
        <w:jc w:val="center"/>
      </w:pPr>
    </w:p>
    <w:p w14:paraId="43F65EEA" w14:textId="77777777" w:rsidR="00F43593" w:rsidRDefault="00F43593" w:rsidP="00F43593">
      <w:pPr>
        <w:jc w:val="center"/>
      </w:pPr>
    </w:p>
    <w:p w14:paraId="5DA40A2D" w14:textId="77777777" w:rsidR="00F43593" w:rsidRDefault="00F43593" w:rsidP="00F43593">
      <w:pPr>
        <w:jc w:val="center"/>
      </w:pPr>
    </w:p>
    <w:p w14:paraId="79275203" w14:textId="77777777" w:rsidR="00F43593" w:rsidRDefault="00F43593" w:rsidP="00F43593">
      <w:pPr>
        <w:jc w:val="center"/>
      </w:pPr>
    </w:p>
    <w:p w14:paraId="74822BFB" w14:textId="77777777" w:rsidR="00F43593" w:rsidRDefault="00F43593" w:rsidP="00F43593">
      <w:pPr>
        <w:jc w:val="center"/>
      </w:pPr>
    </w:p>
    <w:p w14:paraId="40DE35CB" w14:textId="77777777" w:rsidR="00F43593" w:rsidRDefault="00F43593" w:rsidP="00F43593">
      <w:pPr>
        <w:tabs>
          <w:tab w:val="left" w:pos="6758"/>
        </w:tabs>
      </w:pPr>
      <w:r>
        <w:tab/>
      </w:r>
    </w:p>
    <w:p w14:paraId="27C27F18" w14:textId="77777777" w:rsidR="00F43593" w:rsidRDefault="00F43593" w:rsidP="00F43593">
      <w:pPr>
        <w:jc w:val="center"/>
      </w:pPr>
    </w:p>
    <w:p w14:paraId="6B928718" w14:textId="77777777" w:rsidR="00F43593" w:rsidRDefault="00F43593" w:rsidP="00F43593">
      <w:pPr>
        <w:jc w:val="center"/>
      </w:pPr>
    </w:p>
    <w:p w14:paraId="6F559994" w14:textId="77777777" w:rsidR="00F43593" w:rsidRDefault="00F43593" w:rsidP="00F43593">
      <w:pPr>
        <w:jc w:val="center"/>
      </w:pPr>
    </w:p>
    <w:p w14:paraId="41F1B854" w14:textId="77777777" w:rsidR="00F43593" w:rsidRDefault="00F43593" w:rsidP="00F43593">
      <w:pPr>
        <w:jc w:val="center"/>
      </w:pPr>
    </w:p>
    <w:p w14:paraId="71394834" w14:textId="77777777" w:rsidR="00F43593" w:rsidRDefault="00F43593" w:rsidP="00F43593">
      <w:pPr>
        <w:jc w:val="center"/>
      </w:pPr>
    </w:p>
    <w:p w14:paraId="3D93DCFD" w14:textId="77777777" w:rsidR="00F43593" w:rsidRDefault="00F43593" w:rsidP="00F43593">
      <w:pPr>
        <w:jc w:val="center"/>
      </w:pPr>
    </w:p>
    <w:p w14:paraId="6C91B78A" w14:textId="77777777" w:rsidR="00F43593" w:rsidRDefault="00F43593" w:rsidP="00F43593">
      <w:pPr>
        <w:jc w:val="center"/>
      </w:pPr>
    </w:p>
    <w:p w14:paraId="2D3B1CF9" w14:textId="77777777" w:rsidR="00F43593" w:rsidRDefault="00F43593" w:rsidP="00F43593">
      <w:pPr>
        <w:jc w:val="center"/>
      </w:pPr>
    </w:p>
    <w:p w14:paraId="4FD34F67" w14:textId="77777777" w:rsidR="00F43593" w:rsidRDefault="00F43593" w:rsidP="00F43593">
      <w:pPr>
        <w:jc w:val="center"/>
      </w:pPr>
    </w:p>
    <w:p w14:paraId="7899FF2D" w14:textId="77777777" w:rsidR="00F43593" w:rsidRDefault="00F43593" w:rsidP="00F43593">
      <w:pPr>
        <w:jc w:val="center"/>
      </w:pPr>
    </w:p>
    <w:p w14:paraId="46DF5C9B" w14:textId="77777777" w:rsidR="00F43593" w:rsidRDefault="00F43593" w:rsidP="00F43593">
      <w:pPr>
        <w:jc w:val="center"/>
      </w:pPr>
      <w:r>
        <w:rPr>
          <w:noProof/>
        </w:rPr>
        <w:drawing>
          <wp:anchor distT="0" distB="0" distL="114300" distR="114300" simplePos="0" relativeHeight="251668480" behindDoc="1" locked="0" layoutInCell="1" allowOverlap="1" wp14:anchorId="5FC8223D" wp14:editId="1BD65FCB">
            <wp:simplePos x="0" y="0"/>
            <wp:positionH relativeFrom="page">
              <wp:align>center</wp:align>
            </wp:positionH>
            <wp:positionV relativeFrom="paragraph">
              <wp:posOffset>296725</wp:posOffset>
            </wp:positionV>
            <wp:extent cx="9070826" cy="515520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070826" cy="5155200"/>
                    </a:xfrm>
                    <a:prstGeom prst="rect">
                      <a:avLst/>
                    </a:prstGeom>
                  </pic:spPr>
                </pic:pic>
              </a:graphicData>
            </a:graphic>
            <wp14:sizeRelH relativeFrom="margin">
              <wp14:pctWidth>0</wp14:pctWidth>
            </wp14:sizeRelH>
            <wp14:sizeRelV relativeFrom="margin">
              <wp14:pctHeight>0</wp14:pctHeight>
            </wp14:sizeRelV>
          </wp:anchor>
        </w:drawing>
      </w:r>
    </w:p>
    <w:p w14:paraId="01F07882" w14:textId="77777777" w:rsidR="00F43593" w:rsidRDefault="00F43593" w:rsidP="00F43593">
      <w:pPr>
        <w:jc w:val="center"/>
      </w:pPr>
    </w:p>
    <w:p w14:paraId="014BD0AC" w14:textId="77777777" w:rsidR="00F43593" w:rsidRDefault="00F43593" w:rsidP="00F43593">
      <w:pPr>
        <w:jc w:val="center"/>
      </w:pPr>
    </w:p>
    <w:p w14:paraId="549107DD" w14:textId="77777777" w:rsidR="00F43593" w:rsidRDefault="00F43593" w:rsidP="00F43593">
      <w:pPr>
        <w:jc w:val="center"/>
      </w:pPr>
    </w:p>
    <w:p w14:paraId="5AE78EA8" w14:textId="77777777" w:rsidR="00F43593" w:rsidRDefault="00F43593" w:rsidP="00F43593">
      <w:pPr>
        <w:jc w:val="center"/>
      </w:pPr>
    </w:p>
    <w:p w14:paraId="0058A6EA" w14:textId="77777777" w:rsidR="00F43593" w:rsidRDefault="00F43593" w:rsidP="00F43593">
      <w:pPr>
        <w:jc w:val="center"/>
      </w:pPr>
    </w:p>
    <w:p w14:paraId="6408175A" w14:textId="77777777" w:rsidR="00F43593" w:rsidRDefault="00F43593" w:rsidP="00F43593">
      <w:pPr>
        <w:jc w:val="center"/>
      </w:pPr>
    </w:p>
    <w:p w14:paraId="2574C851" w14:textId="77777777" w:rsidR="00F43593" w:rsidRDefault="00F43593" w:rsidP="00F43593">
      <w:pPr>
        <w:jc w:val="center"/>
      </w:pPr>
    </w:p>
    <w:p w14:paraId="0C358D84" w14:textId="77777777" w:rsidR="00F43593" w:rsidRDefault="00F43593" w:rsidP="00F43593">
      <w:pPr>
        <w:jc w:val="center"/>
      </w:pPr>
    </w:p>
    <w:p w14:paraId="7D82BC5E" w14:textId="77777777" w:rsidR="00F43593" w:rsidRDefault="00F43593" w:rsidP="00F43593">
      <w:pPr>
        <w:jc w:val="center"/>
      </w:pPr>
    </w:p>
    <w:p w14:paraId="1B8163ED" w14:textId="77777777" w:rsidR="00F43593" w:rsidRDefault="00F43593" w:rsidP="00F43593">
      <w:pPr>
        <w:jc w:val="center"/>
      </w:pPr>
    </w:p>
    <w:p w14:paraId="4DE345A7" w14:textId="77777777" w:rsidR="00F43593" w:rsidRDefault="00F43593" w:rsidP="00F43593">
      <w:pPr>
        <w:jc w:val="center"/>
      </w:pPr>
    </w:p>
    <w:p w14:paraId="22F3E73E" w14:textId="77777777" w:rsidR="00F43593" w:rsidRDefault="00F43593" w:rsidP="00F43593">
      <w:pPr>
        <w:jc w:val="center"/>
      </w:pPr>
    </w:p>
    <w:p w14:paraId="01FB0B9F" w14:textId="77777777" w:rsidR="00F43593" w:rsidRDefault="00F43593" w:rsidP="00F43593">
      <w:pPr>
        <w:jc w:val="center"/>
      </w:pPr>
    </w:p>
    <w:p w14:paraId="16F97AED" w14:textId="77777777" w:rsidR="00F43593" w:rsidRDefault="00F43593" w:rsidP="00F43593">
      <w:pPr>
        <w:jc w:val="center"/>
      </w:pPr>
    </w:p>
    <w:p w14:paraId="7BED975C" w14:textId="77777777" w:rsidR="00F43593" w:rsidRDefault="00F43593" w:rsidP="00F43593">
      <w:pPr>
        <w:jc w:val="center"/>
      </w:pPr>
    </w:p>
    <w:p w14:paraId="64D49D47" w14:textId="77777777" w:rsidR="00F43593" w:rsidRDefault="00F43593" w:rsidP="00F43593">
      <w:pPr>
        <w:jc w:val="center"/>
      </w:pPr>
    </w:p>
    <w:p w14:paraId="4BA2AC8C" w14:textId="77777777" w:rsidR="00F43593" w:rsidRDefault="00F43593" w:rsidP="00F43593">
      <w:pPr>
        <w:jc w:val="center"/>
      </w:pPr>
    </w:p>
    <w:p w14:paraId="3AC24516" w14:textId="77777777" w:rsidR="00F43593" w:rsidRDefault="00F43593" w:rsidP="00F43593">
      <w:pPr>
        <w:jc w:val="center"/>
      </w:pPr>
    </w:p>
    <w:p w14:paraId="49E128BF" w14:textId="77777777" w:rsidR="00F43593" w:rsidRDefault="00F43593" w:rsidP="00F43593">
      <w:pPr>
        <w:jc w:val="center"/>
      </w:pPr>
    </w:p>
    <w:p w14:paraId="5DE4F35D" w14:textId="77777777" w:rsidR="00F43593" w:rsidRDefault="00F43593" w:rsidP="00F43593">
      <w:pPr>
        <w:jc w:val="center"/>
      </w:pPr>
    </w:p>
    <w:p w14:paraId="335917AB" w14:textId="77777777" w:rsidR="00F43593" w:rsidRDefault="00F43593" w:rsidP="00F43593">
      <w:pPr>
        <w:jc w:val="center"/>
      </w:pPr>
    </w:p>
    <w:p w14:paraId="7BEDCFA3" w14:textId="77777777" w:rsidR="00F43593" w:rsidRDefault="00F43593" w:rsidP="00F43593">
      <w:pPr>
        <w:jc w:val="center"/>
      </w:pPr>
    </w:p>
    <w:p w14:paraId="6D439C38" w14:textId="77777777" w:rsidR="00F43593" w:rsidRDefault="00F43593" w:rsidP="00F43593">
      <w:pPr>
        <w:jc w:val="center"/>
      </w:pPr>
    </w:p>
    <w:p w14:paraId="55CD01DC" w14:textId="77777777" w:rsidR="00F43593" w:rsidRDefault="00F43593" w:rsidP="00F43593">
      <w:pPr>
        <w:jc w:val="center"/>
      </w:pPr>
    </w:p>
    <w:p w14:paraId="34CD35F4" w14:textId="77777777" w:rsidR="00F43593" w:rsidRDefault="00F43593" w:rsidP="00F43593">
      <w:pPr>
        <w:jc w:val="center"/>
      </w:pPr>
    </w:p>
    <w:p w14:paraId="3F9BB419" w14:textId="77777777" w:rsidR="00F43593" w:rsidRDefault="00F43593" w:rsidP="00F43593">
      <w:pPr>
        <w:jc w:val="center"/>
      </w:pPr>
    </w:p>
    <w:p w14:paraId="5358F07B" w14:textId="77777777" w:rsidR="00F43593" w:rsidRDefault="00F43593" w:rsidP="00F43593">
      <w:pPr>
        <w:jc w:val="center"/>
      </w:pPr>
    </w:p>
    <w:p w14:paraId="160E90E1" w14:textId="77777777" w:rsidR="00F43593" w:rsidRDefault="00F43593" w:rsidP="00F43593">
      <w:pPr>
        <w:jc w:val="center"/>
      </w:pPr>
    </w:p>
    <w:p w14:paraId="47D8B452" w14:textId="77777777" w:rsidR="00F43593" w:rsidRDefault="00F43593" w:rsidP="00F43593">
      <w:pPr>
        <w:jc w:val="center"/>
      </w:pPr>
      <w:r>
        <w:rPr>
          <w:noProof/>
        </w:rPr>
        <w:drawing>
          <wp:anchor distT="0" distB="0" distL="114300" distR="114300" simplePos="0" relativeHeight="251669504" behindDoc="1" locked="0" layoutInCell="1" allowOverlap="1" wp14:anchorId="0A25BC3A" wp14:editId="64B2A980">
            <wp:simplePos x="0" y="0"/>
            <wp:positionH relativeFrom="margin">
              <wp:posOffset>-1161415</wp:posOffset>
            </wp:positionH>
            <wp:positionV relativeFrom="paragraph">
              <wp:posOffset>90</wp:posOffset>
            </wp:positionV>
            <wp:extent cx="9279552" cy="56520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9279552" cy="5652000"/>
                    </a:xfrm>
                    <a:prstGeom prst="rect">
                      <a:avLst/>
                    </a:prstGeom>
                  </pic:spPr>
                </pic:pic>
              </a:graphicData>
            </a:graphic>
            <wp14:sizeRelH relativeFrom="margin">
              <wp14:pctWidth>0</wp14:pctWidth>
            </wp14:sizeRelH>
            <wp14:sizeRelV relativeFrom="margin">
              <wp14:pctHeight>0</wp14:pctHeight>
            </wp14:sizeRelV>
          </wp:anchor>
        </w:drawing>
      </w:r>
    </w:p>
    <w:p w14:paraId="5F8A8A8C" w14:textId="77777777" w:rsidR="00F43593" w:rsidRDefault="00F43593" w:rsidP="00F43593">
      <w:pPr>
        <w:jc w:val="center"/>
      </w:pPr>
    </w:p>
    <w:p w14:paraId="60F2181D" w14:textId="77777777" w:rsidR="00F43593" w:rsidRDefault="00F43593" w:rsidP="00F43593">
      <w:pPr>
        <w:jc w:val="center"/>
      </w:pPr>
    </w:p>
    <w:p w14:paraId="42940905" w14:textId="77777777" w:rsidR="00F43593" w:rsidRDefault="00F43593" w:rsidP="00F43593">
      <w:pPr>
        <w:jc w:val="center"/>
      </w:pPr>
    </w:p>
    <w:p w14:paraId="442AE1A7" w14:textId="77777777" w:rsidR="00F43593" w:rsidRDefault="00F43593" w:rsidP="00F43593">
      <w:pPr>
        <w:jc w:val="center"/>
      </w:pPr>
    </w:p>
    <w:p w14:paraId="3C1F9F88" w14:textId="77777777" w:rsidR="00F43593" w:rsidRDefault="00F43593" w:rsidP="00F43593">
      <w:pPr>
        <w:jc w:val="center"/>
      </w:pPr>
    </w:p>
    <w:p w14:paraId="2437F269" w14:textId="77777777" w:rsidR="00F43593" w:rsidRDefault="00F43593" w:rsidP="00F43593">
      <w:pPr>
        <w:jc w:val="center"/>
      </w:pPr>
    </w:p>
    <w:p w14:paraId="115B5CFF" w14:textId="77777777" w:rsidR="00F43593" w:rsidRDefault="00F43593" w:rsidP="00F43593">
      <w:pPr>
        <w:jc w:val="center"/>
      </w:pPr>
    </w:p>
    <w:p w14:paraId="790B549C" w14:textId="77777777" w:rsidR="00F43593" w:rsidRDefault="00F43593" w:rsidP="00F43593">
      <w:pPr>
        <w:jc w:val="center"/>
      </w:pPr>
    </w:p>
    <w:p w14:paraId="42B9EACB" w14:textId="77777777" w:rsidR="00F43593" w:rsidRDefault="00F43593" w:rsidP="00F43593">
      <w:pPr>
        <w:jc w:val="center"/>
      </w:pPr>
    </w:p>
    <w:p w14:paraId="71714CFA" w14:textId="77777777" w:rsidR="00F43593" w:rsidRDefault="00F43593" w:rsidP="00F43593">
      <w:pPr>
        <w:jc w:val="center"/>
      </w:pPr>
    </w:p>
    <w:p w14:paraId="22A30DDB" w14:textId="77777777" w:rsidR="00F43593" w:rsidRDefault="00F43593" w:rsidP="00F43593">
      <w:pPr>
        <w:jc w:val="center"/>
      </w:pPr>
    </w:p>
    <w:p w14:paraId="645747EC" w14:textId="77777777" w:rsidR="00F43593" w:rsidRDefault="00F43593" w:rsidP="00F43593">
      <w:pPr>
        <w:jc w:val="center"/>
      </w:pPr>
    </w:p>
    <w:p w14:paraId="036F1FE0" w14:textId="77777777" w:rsidR="00F43593" w:rsidRDefault="00F43593" w:rsidP="00F43593">
      <w:pPr>
        <w:jc w:val="center"/>
      </w:pPr>
    </w:p>
    <w:p w14:paraId="59268082" w14:textId="77777777" w:rsidR="00F43593" w:rsidRDefault="00F43593" w:rsidP="00F43593">
      <w:pPr>
        <w:jc w:val="center"/>
      </w:pPr>
    </w:p>
    <w:p w14:paraId="351CD48B" w14:textId="77777777" w:rsidR="00F43593" w:rsidRDefault="00F43593" w:rsidP="00F43593">
      <w:pPr>
        <w:jc w:val="center"/>
      </w:pPr>
    </w:p>
    <w:p w14:paraId="2E129FC1" w14:textId="77777777" w:rsidR="00F43593" w:rsidRDefault="00F43593" w:rsidP="00F43593">
      <w:pPr>
        <w:jc w:val="center"/>
      </w:pPr>
    </w:p>
    <w:p w14:paraId="1B877EFD" w14:textId="77777777" w:rsidR="00F43593" w:rsidRDefault="00F43593" w:rsidP="00F43593">
      <w:pPr>
        <w:jc w:val="center"/>
      </w:pPr>
    </w:p>
    <w:p w14:paraId="381F7B83" w14:textId="77777777" w:rsidR="00F43593" w:rsidRDefault="00F43593" w:rsidP="00F43593">
      <w:pPr>
        <w:jc w:val="center"/>
      </w:pPr>
    </w:p>
    <w:p w14:paraId="2AD234FF" w14:textId="77777777" w:rsidR="00F43593" w:rsidRDefault="00F43593" w:rsidP="00F43593">
      <w:pPr>
        <w:jc w:val="center"/>
      </w:pPr>
    </w:p>
    <w:p w14:paraId="5D47DD65" w14:textId="77777777" w:rsidR="00F43593" w:rsidRDefault="00F43593" w:rsidP="00F43593">
      <w:pPr>
        <w:jc w:val="center"/>
      </w:pPr>
    </w:p>
    <w:p w14:paraId="290565D4" w14:textId="77777777" w:rsidR="00F43593" w:rsidRDefault="00F43593" w:rsidP="00F43593">
      <w:pPr>
        <w:jc w:val="center"/>
      </w:pPr>
    </w:p>
    <w:p w14:paraId="4F202C57" w14:textId="77777777" w:rsidR="00F43593" w:rsidRDefault="00F43593" w:rsidP="00F43593">
      <w:pPr>
        <w:jc w:val="center"/>
      </w:pPr>
    </w:p>
    <w:p w14:paraId="2051D388" w14:textId="77777777" w:rsidR="00F43593" w:rsidRDefault="00F43593" w:rsidP="00F43593">
      <w:pPr>
        <w:jc w:val="center"/>
      </w:pPr>
    </w:p>
    <w:p w14:paraId="7E2CDEA5" w14:textId="77777777" w:rsidR="00F43593" w:rsidRDefault="00F43593" w:rsidP="00F43593">
      <w:pPr>
        <w:jc w:val="center"/>
      </w:pPr>
    </w:p>
    <w:p w14:paraId="1A6662C5" w14:textId="77777777" w:rsidR="00F43593" w:rsidRDefault="00F43593" w:rsidP="00F43593">
      <w:pPr>
        <w:jc w:val="center"/>
      </w:pPr>
    </w:p>
    <w:p w14:paraId="64E7D8BC" w14:textId="77777777" w:rsidR="00F43593" w:rsidRDefault="00F43593" w:rsidP="00F43593">
      <w:pPr>
        <w:jc w:val="center"/>
      </w:pPr>
    </w:p>
    <w:p w14:paraId="2D7294D7" w14:textId="77777777" w:rsidR="00F43593" w:rsidRDefault="00F43593" w:rsidP="00F43593">
      <w:pPr>
        <w:jc w:val="center"/>
      </w:pPr>
    </w:p>
    <w:p w14:paraId="24D0CD40" w14:textId="77777777" w:rsidR="00E35808" w:rsidRDefault="00E35808" w:rsidP="00F43593">
      <w:pPr>
        <w:jc w:val="center"/>
      </w:pPr>
    </w:p>
    <w:sectPr w:rsidR="00E35808" w:rsidSect="006A5691">
      <w:pgSz w:w="15840" w:h="12240" w:orient="landscape"/>
      <w:pgMar w:top="1440" w:right="1440" w:bottom="1440" w:left="23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B172" w14:textId="77777777" w:rsidR="00A863E4" w:rsidRDefault="00A863E4" w:rsidP="00084E13">
      <w:pPr>
        <w:spacing w:line="240" w:lineRule="auto"/>
      </w:pPr>
      <w:r>
        <w:separator/>
      </w:r>
    </w:p>
  </w:endnote>
  <w:endnote w:type="continuationSeparator" w:id="0">
    <w:p w14:paraId="79CFCE4B" w14:textId="77777777" w:rsidR="00A863E4" w:rsidRDefault="00A863E4" w:rsidP="00084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D535" w14:textId="77777777" w:rsidR="00210C2C" w:rsidRDefault="00210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91226"/>
      <w:docPartObj>
        <w:docPartGallery w:val="Page Numbers (Bottom of Page)"/>
        <w:docPartUnique/>
      </w:docPartObj>
    </w:sdtPr>
    <w:sdtEndPr>
      <w:rPr>
        <w:noProof/>
      </w:rPr>
    </w:sdtEndPr>
    <w:sdtContent>
      <w:p w14:paraId="13659236" w14:textId="77777777" w:rsidR="00F809EA" w:rsidRDefault="00F809E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AA6CDE7" w14:textId="77777777" w:rsidR="00F809EA" w:rsidRDefault="00F80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A293" w14:textId="77777777" w:rsidR="00210C2C" w:rsidRDefault="00210C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72256"/>
      <w:docPartObj>
        <w:docPartGallery w:val="Page Numbers (Bottom of Page)"/>
        <w:docPartUnique/>
      </w:docPartObj>
    </w:sdtPr>
    <w:sdtEndPr>
      <w:rPr>
        <w:noProof/>
      </w:rPr>
    </w:sdtEndPr>
    <w:sdtContent>
      <w:p w14:paraId="45A1695E" w14:textId="77777777" w:rsidR="00297D38" w:rsidRDefault="00297D38">
        <w:pPr>
          <w:pStyle w:val="Footer"/>
          <w:jc w:val="right"/>
        </w:pPr>
        <w:r>
          <w:fldChar w:fldCharType="begin"/>
        </w:r>
        <w:r>
          <w:instrText xml:space="preserve"> PAGE   \* MERGEFORMAT </w:instrText>
        </w:r>
        <w:r>
          <w:fldChar w:fldCharType="separate"/>
        </w:r>
        <w:r w:rsidR="00F809EA">
          <w:rPr>
            <w:noProof/>
          </w:rPr>
          <w:t>78</w:t>
        </w:r>
        <w:r>
          <w:rPr>
            <w:noProof/>
          </w:rPr>
          <w:fldChar w:fldCharType="end"/>
        </w:r>
      </w:p>
    </w:sdtContent>
  </w:sdt>
  <w:p w14:paraId="5C54209A" w14:textId="77777777" w:rsidR="00297D38" w:rsidRDefault="00297D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325729"/>
      <w:docPartObj>
        <w:docPartGallery w:val="Page Numbers (Bottom of Page)"/>
        <w:docPartUnique/>
      </w:docPartObj>
    </w:sdtPr>
    <w:sdtEndPr>
      <w:rPr>
        <w:noProof/>
      </w:rPr>
    </w:sdtEndPr>
    <w:sdtContent>
      <w:p w14:paraId="45BCED92" w14:textId="77777777" w:rsidR="00297D38" w:rsidRDefault="00297D38">
        <w:pPr>
          <w:pStyle w:val="Footer"/>
          <w:jc w:val="right"/>
        </w:pPr>
        <w:r>
          <w:fldChar w:fldCharType="begin"/>
        </w:r>
        <w:r>
          <w:instrText xml:space="preserve"> PAGE   \* MERGEFORMAT </w:instrText>
        </w:r>
        <w:r>
          <w:fldChar w:fldCharType="separate"/>
        </w:r>
        <w:r w:rsidR="00F809EA">
          <w:rPr>
            <w:noProof/>
          </w:rPr>
          <w:t>79</w:t>
        </w:r>
        <w:r>
          <w:rPr>
            <w:noProof/>
          </w:rPr>
          <w:fldChar w:fldCharType="end"/>
        </w:r>
      </w:p>
    </w:sdtContent>
  </w:sdt>
  <w:p w14:paraId="7BF2DBF8" w14:textId="77777777" w:rsidR="00297D38" w:rsidRPr="003F746E" w:rsidRDefault="00297D38" w:rsidP="003F746E">
    <w:pPr>
      <w:pStyle w:val="Footer"/>
      <w:rPr>
        <w:rFonts w:ascii="Palatino Linotype" w:hAnsi="Palatino Linotype"/>
        <w:color w:val="0070C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F25A" w14:textId="77777777" w:rsidR="00297D38" w:rsidRDefault="00297D38" w:rsidP="00337C8F">
    <w:pPr>
      <w:pStyle w:val="Footer"/>
      <w:rPr>
        <w:rFonts w:ascii="Palatino Linotype" w:hAnsi="Palatino Linotype"/>
        <w:color w:val="0070C0"/>
      </w:rPr>
    </w:pPr>
  </w:p>
  <w:p w14:paraId="49251C6B" w14:textId="77777777" w:rsidR="00297D38" w:rsidRDefault="00297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9495" w14:textId="77777777" w:rsidR="00A863E4" w:rsidRDefault="00A863E4" w:rsidP="00084E13">
      <w:pPr>
        <w:spacing w:line="240" w:lineRule="auto"/>
      </w:pPr>
      <w:r>
        <w:separator/>
      </w:r>
    </w:p>
  </w:footnote>
  <w:footnote w:type="continuationSeparator" w:id="0">
    <w:p w14:paraId="4FF24CB4" w14:textId="77777777" w:rsidR="00A863E4" w:rsidRDefault="00A863E4" w:rsidP="00084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C8FC" w14:textId="77777777" w:rsidR="00210C2C" w:rsidRDefault="00210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9FCF" w14:textId="77777777" w:rsidR="00210C2C" w:rsidRDefault="00210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276906"/>
      <w:docPartObj>
        <w:docPartGallery w:val="Watermarks"/>
        <w:docPartUnique/>
      </w:docPartObj>
    </w:sdtPr>
    <w:sdtContent>
      <w:p w14:paraId="665BB419" w14:textId="4A559986" w:rsidR="00210C2C" w:rsidRDefault="00210C2C">
        <w:pPr>
          <w:pStyle w:val="Header"/>
        </w:pPr>
        <w:r>
          <w:rPr>
            <w:noProof/>
          </w:rPr>
          <w:pict w14:anchorId="4010C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DF37" w14:textId="77777777" w:rsidR="00297D38" w:rsidRPr="00DA460E" w:rsidRDefault="00297D38" w:rsidP="005B639A">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5814119A" w14:textId="77777777" w:rsidR="00297D38" w:rsidRPr="00DA460E" w:rsidRDefault="00297D38" w:rsidP="005B639A">
    <w:pPr>
      <w:pStyle w:val="Header"/>
      <w:jc w:val="right"/>
      <w:rPr>
        <w:rFonts w:ascii="Times New Roman" w:hAnsi="Times New Roman" w:cs="Times New Roman"/>
      </w:rPr>
    </w:pPr>
    <w:r>
      <w:rPr>
        <w:rFonts w:ascii="Times New Roman" w:hAnsi="Times New Roman" w:cs="Times New Roman"/>
      </w:rPr>
      <w:t>Attachment B</w:t>
    </w:r>
  </w:p>
  <w:p w14:paraId="14F42BDF" w14:textId="77777777" w:rsidR="00297D38" w:rsidRDefault="00297D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48C3" w14:textId="77777777" w:rsidR="00297D38" w:rsidRPr="00DA460E" w:rsidRDefault="00297D38" w:rsidP="005B639A">
    <w:pPr>
      <w:pStyle w:val="Header"/>
      <w:jc w:val="right"/>
      <w:rPr>
        <w:rFonts w:ascii="Times New Roman" w:hAnsi="Times New Roman" w:cs="Times New Roman"/>
      </w:rPr>
    </w:pPr>
    <w:r w:rsidRPr="00DA460E">
      <w:rPr>
        <w:rFonts w:ascii="Times New Roman" w:hAnsi="Times New Roman" w:cs="Times New Roman"/>
      </w:rPr>
      <w:t>Policy #28, Procurement and Contracting Policy</w:t>
    </w:r>
  </w:p>
  <w:p w14:paraId="638137D4" w14:textId="77777777" w:rsidR="00297D38" w:rsidRPr="00DA460E" w:rsidRDefault="00297D38" w:rsidP="005B639A">
    <w:pPr>
      <w:pStyle w:val="Header"/>
      <w:jc w:val="right"/>
      <w:rPr>
        <w:rFonts w:ascii="Times New Roman" w:hAnsi="Times New Roman" w:cs="Times New Roman"/>
      </w:rPr>
    </w:pPr>
    <w:r>
      <w:rPr>
        <w:rFonts w:ascii="Times New Roman" w:hAnsi="Times New Roman" w:cs="Times New Roman"/>
      </w:rPr>
      <w:t>Attachment C</w:t>
    </w:r>
  </w:p>
  <w:p w14:paraId="6F47BBCB" w14:textId="77777777" w:rsidR="00297D38" w:rsidRDefault="00297D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B1DF" w14:textId="77777777" w:rsidR="00297D38" w:rsidRPr="00DE492D" w:rsidRDefault="00297D38" w:rsidP="006A5691">
    <w:pPr>
      <w:spacing w:before="5" w:line="130" w:lineRule="exact"/>
      <w:rPr>
        <w:rFonts w:ascii="Palatino Linotype" w:eastAsia="Palatino Linotype" w:hAnsi="Palatino Linotype" w:cs="Palatino Linotype"/>
        <w:color w:val="244061" w:themeColor="accent1" w:themeShade="80"/>
        <w:sz w:val="18"/>
        <w:szCs w:val="18"/>
      </w:rPr>
    </w:pPr>
  </w:p>
  <w:p w14:paraId="0A1DBCA3" w14:textId="77777777" w:rsidR="00297D38" w:rsidRDefault="00297D38" w:rsidP="003E7588">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773"/>
    <w:multiLevelType w:val="hybridMultilevel"/>
    <w:tmpl w:val="FBE65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27532A"/>
    <w:multiLevelType w:val="hybridMultilevel"/>
    <w:tmpl w:val="530E99B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F987822"/>
    <w:multiLevelType w:val="hybridMultilevel"/>
    <w:tmpl w:val="1B1C4AB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A30143"/>
    <w:multiLevelType w:val="hybridMultilevel"/>
    <w:tmpl w:val="A27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F5492"/>
    <w:multiLevelType w:val="hybridMultilevel"/>
    <w:tmpl w:val="9E1871B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3385A"/>
    <w:multiLevelType w:val="hybridMultilevel"/>
    <w:tmpl w:val="4DDEB2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2CA0452"/>
    <w:multiLevelType w:val="hybridMultilevel"/>
    <w:tmpl w:val="BB2C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32B2F"/>
    <w:multiLevelType w:val="hybridMultilevel"/>
    <w:tmpl w:val="B5540A08"/>
    <w:lvl w:ilvl="0" w:tplc="C1F45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70C4E"/>
    <w:multiLevelType w:val="hybridMultilevel"/>
    <w:tmpl w:val="9054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309AD"/>
    <w:multiLevelType w:val="hybridMultilevel"/>
    <w:tmpl w:val="BE76583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3E42C43"/>
    <w:multiLevelType w:val="hybridMultilevel"/>
    <w:tmpl w:val="6DAE0E6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26F37634"/>
    <w:multiLevelType w:val="hybridMultilevel"/>
    <w:tmpl w:val="E87091D2"/>
    <w:lvl w:ilvl="0" w:tplc="28E89920">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C6884"/>
    <w:multiLevelType w:val="hybridMultilevel"/>
    <w:tmpl w:val="84FE87BC"/>
    <w:lvl w:ilvl="0" w:tplc="C1F45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B2BD1"/>
    <w:multiLevelType w:val="hybridMultilevel"/>
    <w:tmpl w:val="75EA3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D71764"/>
    <w:multiLevelType w:val="hybridMultilevel"/>
    <w:tmpl w:val="3CEECF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2A6C19B5"/>
    <w:multiLevelType w:val="hybridMultilevel"/>
    <w:tmpl w:val="AD400D9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E4270E"/>
    <w:multiLevelType w:val="hybridMultilevel"/>
    <w:tmpl w:val="1AB024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2B296C65"/>
    <w:multiLevelType w:val="hybridMultilevel"/>
    <w:tmpl w:val="3E86FCB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D570B47"/>
    <w:multiLevelType w:val="hybridMultilevel"/>
    <w:tmpl w:val="81F8A218"/>
    <w:lvl w:ilvl="0" w:tplc="C1F45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A26A5"/>
    <w:multiLevelType w:val="hybridMultilevel"/>
    <w:tmpl w:val="9FD8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55F0A"/>
    <w:multiLevelType w:val="hybridMultilevel"/>
    <w:tmpl w:val="788631A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26D4FFC"/>
    <w:multiLevelType w:val="hybridMultilevel"/>
    <w:tmpl w:val="9ADA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00A5B"/>
    <w:multiLevelType w:val="hybridMultilevel"/>
    <w:tmpl w:val="4650F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064F7F"/>
    <w:multiLevelType w:val="hybridMultilevel"/>
    <w:tmpl w:val="DE86639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9FA752C"/>
    <w:multiLevelType w:val="hybridMultilevel"/>
    <w:tmpl w:val="C0E2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0A5CED"/>
    <w:multiLevelType w:val="hybridMultilevel"/>
    <w:tmpl w:val="86C8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0595"/>
    <w:multiLevelType w:val="hybridMultilevel"/>
    <w:tmpl w:val="3EA6D99C"/>
    <w:lvl w:ilvl="0" w:tplc="04090015">
      <w:start w:val="1"/>
      <w:numFmt w:val="upperLetter"/>
      <w:lvlText w:val="%1."/>
      <w:lvlJc w:val="left"/>
      <w:pPr>
        <w:ind w:left="1440" w:hanging="360"/>
      </w:pPr>
      <w:rPr>
        <w:rFonts w:hint="default"/>
      </w:rPr>
    </w:lvl>
    <w:lvl w:ilvl="1" w:tplc="04090001">
      <w:start w:val="1"/>
      <w:numFmt w:val="bullet"/>
      <w:lvlText w:val=""/>
      <w:lvlJc w:val="left"/>
      <w:pPr>
        <w:ind w:left="225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DA234A8"/>
    <w:multiLevelType w:val="hybridMultilevel"/>
    <w:tmpl w:val="A6E8AD4A"/>
    <w:lvl w:ilvl="0" w:tplc="04090013">
      <w:start w:val="1"/>
      <w:numFmt w:val="upperRoman"/>
      <w:lvlText w:val="%1."/>
      <w:lvlJc w:val="right"/>
      <w:pPr>
        <w:ind w:left="1440" w:hanging="360"/>
      </w:p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A31BB3"/>
    <w:multiLevelType w:val="hybridMultilevel"/>
    <w:tmpl w:val="E87091D2"/>
    <w:lvl w:ilvl="0" w:tplc="28E89920">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E34A1"/>
    <w:multiLevelType w:val="hybridMultilevel"/>
    <w:tmpl w:val="8F18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D03A7"/>
    <w:multiLevelType w:val="hybridMultilevel"/>
    <w:tmpl w:val="8B9A36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4A363B91"/>
    <w:multiLevelType w:val="hybridMultilevel"/>
    <w:tmpl w:val="BB40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18233B"/>
    <w:multiLevelType w:val="hybridMultilevel"/>
    <w:tmpl w:val="96D856B2"/>
    <w:lvl w:ilvl="0" w:tplc="C1F45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D2FED"/>
    <w:multiLevelType w:val="hybridMultilevel"/>
    <w:tmpl w:val="704A57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965AD8"/>
    <w:multiLevelType w:val="hybridMultilevel"/>
    <w:tmpl w:val="070E1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46FD6"/>
    <w:multiLevelType w:val="hybridMultilevel"/>
    <w:tmpl w:val="C8F8478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811848"/>
    <w:multiLevelType w:val="hybridMultilevel"/>
    <w:tmpl w:val="6B6684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5B42A26"/>
    <w:multiLevelType w:val="hybridMultilevel"/>
    <w:tmpl w:val="67D6101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56F70039"/>
    <w:multiLevelType w:val="hybridMultilevel"/>
    <w:tmpl w:val="A738B64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D5E2E05"/>
    <w:multiLevelType w:val="hybridMultilevel"/>
    <w:tmpl w:val="41723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4239F6"/>
    <w:multiLevelType w:val="hybridMultilevel"/>
    <w:tmpl w:val="A694F16C"/>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75503DE"/>
    <w:multiLevelType w:val="hybridMultilevel"/>
    <w:tmpl w:val="5658C466"/>
    <w:lvl w:ilvl="0" w:tplc="06E83698">
      <w:numFmt w:val="bullet"/>
      <w:lvlText w:val="-"/>
      <w:lvlJc w:val="left"/>
      <w:pPr>
        <w:ind w:left="1130" w:hanging="360"/>
      </w:pPr>
      <w:rPr>
        <w:rFonts w:ascii="Calibri" w:eastAsiaTheme="minorHAnsi" w:hAnsi="Calibri" w:cs="Calibri" w:hint="default"/>
        <w:b/>
        <w:sz w:val="22"/>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2" w15:restartNumberingAfterBreak="0">
    <w:nsid w:val="693A2163"/>
    <w:multiLevelType w:val="hybridMultilevel"/>
    <w:tmpl w:val="36246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B5204A3"/>
    <w:multiLevelType w:val="hybridMultilevel"/>
    <w:tmpl w:val="3DAC6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6CA13AF8"/>
    <w:multiLevelType w:val="hybridMultilevel"/>
    <w:tmpl w:val="9582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857EFA"/>
    <w:multiLevelType w:val="hybridMultilevel"/>
    <w:tmpl w:val="4516E46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15:restartNumberingAfterBreak="0">
    <w:nsid w:val="701F2B5E"/>
    <w:multiLevelType w:val="hybridMultilevel"/>
    <w:tmpl w:val="42BC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EE2182"/>
    <w:multiLevelType w:val="hybridMultilevel"/>
    <w:tmpl w:val="4F608078"/>
    <w:lvl w:ilvl="0" w:tplc="0409000F">
      <w:start w:val="1"/>
      <w:numFmt w:val="decimal"/>
      <w:lvlText w:val="%1."/>
      <w:lvlJc w:val="left"/>
      <w:pPr>
        <w:ind w:left="3120" w:hanging="360"/>
      </w:p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48" w15:restartNumberingAfterBreak="0">
    <w:nsid w:val="73461C14"/>
    <w:multiLevelType w:val="hybridMultilevel"/>
    <w:tmpl w:val="9EF0E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3FD0D91"/>
    <w:multiLevelType w:val="hybridMultilevel"/>
    <w:tmpl w:val="DA94052A"/>
    <w:lvl w:ilvl="0" w:tplc="C1F45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6F70D4"/>
    <w:multiLevelType w:val="hybridMultilevel"/>
    <w:tmpl w:val="9E1E93B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15:restartNumberingAfterBreak="0">
    <w:nsid w:val="75D13181"/>
    <w:multiLevelType w:val="hybridMultilevel"/>
    <w:tmpl w:val="C3E4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1A4120"/>
    <w:multiLevelType w:val="hybridMultilevel"/>
    <w:tmpl w:val="710AF5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3" w15:restartNumberingAfterBreak="0">
    <w:nsid w:val="78E53CFF"/>
    <w:multiLevelType w:val="hybridMultilevel"/>
    <w:tmpl w:val="955C58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7CE07435"/>
    <w:multiLevelType w:val="hybridMultilevel"/>
    <w:tmpl w:val="D018E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91318B"/>
    <w:multiLevelType w:val="hybridMultilevel"/>
    <w:tmpl w:val="4B22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592735">
    <w:abstractNumId w:val="24"/>
  </w:num>
  <w:num w:numId="2" w16cid:durableId="624504344">
    <w:abstractNumId w:val="35"/>
  </w:num>
  <w:num w:numId="3" w16cid:durableId="1413314519">
    <w:abstractNumId w:val="53"/>
  </w:num>
  <w:num w:numId="4" w16cid:durableId="1980527804">
    <w:abstractNumId w:val="9"/>
  </w:num>
  <w:num w:numId="5" w16cid:durableId="876897151">
    <w:abstractNumId w:val="23"/>
  </w:num>
  <w:num w:numId="6" w16cid:durableId="237981229">
    <w:abstractNumId w:val="26"/>
  </w:num>
  <w:num w:numId="7" w16cid:durableId="1409109254">
    <w:abstractNumId w:val="0"/>
  </w:num>
  <w:num w:numId="8" w16cid:durableId="1924221876">
    <w:abstractNumId w:val="42"/>
  </w:num>
  <w:num w:numId="9" w16cid:durableId="545408205">
    <w:abstractNumId w:val="37"/>
  </w:num>
  <w:num w:numId="10" w16cid:durableId="1563254220">
    <w:abstractNumId w:val="27"/>
  </w:num>
  <w:num w:numId="11" w16cid:durableId="199319654">
    <w:abstractNumId w:val="50"/>
  </w:num>
  <w:num w:numId="12" w16cid:durableId="1796830416">
    <w:abstractNumId w:val="47"/>
  </w:num>
  <w:num w:numId="13" w16cid:durableId="1645888690">
    <w:abstractNumId w:val="5"/>
  </w:num>
  <w:num w:numId="14" w16cid:durableId="1089422840">
    <w:abstractNumId w:val="20"/>
  </w:num>
  <w:num w:numId="15" w16cid:durableId="1064569774">
    <w:abstractNumId w:val="2"/>
  </w:num>
  <w:num w:numId="16" w16cid:durableId="1851793811">
    <w:abstractNumId w:val="1"/>
  </w:num>
  <w:num w:numId="17" w16cid:durableId="1100099024">
    <w:abstractNumId w:val="45"/>
  </w:num>
  <w:num w:numId="18" w16cid:durableId="605042051">
    <w:abstractNumId w:val="17"/>
  </w:num>
  <w:num w:numId="19" w16cid:durableId="467087668">
    <w:abstractNumId w:val="36"/>
  </w:num>
  <w:num w:numId="20" w16cid:durableId="249698845">
    <w:abstractNumId w:val="22"/>
  </w:num>
  <w:num w:numId="21" w16cid:durableId="618099973">
    <w:abstractNumId w:val="52"/>
  </w:num>
  <w:num w:numId="22" w16cid:durableId="705522837">
    <w:abstractNumId w:val="43"/>
  </w:num>
  <w:num w:numId="23" w16cid:durableId="60711528">
    <w:abstractNumId w:val="30"/>
  </w:num>
  <w:num w:numId="24" w16cid:durableId="1160970829">
    <w:abstractNumId w:val="14"/>
  </w:num>
  <w:num w:numId="25" w16cid:durableId="1758594282">
    <w:abstractNumId w:val="10"/>
  </w:num>
  <w:num w:numId="26" w16cid:durableId="1052114981">
    <w:abstractNumId w:val="40"/>
  </w:num>
  <w:num w:numId="27" w16cid:durableId="1354650186">
    <w:abstractNumId w:val="55"/>
  </w:num>
  <w:num w:numId="28" w16cid:durableId="1689211327">
    <w:abstractNumId w:val="48"/>
  </w:num>
  <w:num w:numId="29" w16cid:durableId="2104107186">
    <w:abstractNumId w:val="31"/>
  </w:num>
  <w:num w:numId="30" w16cid:durableId="31542935">
    <w:abstractNumId w:val="12"/>
  </w:num>
  <w:num w:numId="31" w16cid:durableId="2082172653">
    <w:abstractNumId w:val="49"/>
  </w:num>
  <w:num w:numId="32" w16cid:durableId="97599597">
    <w:abstractNumId w:val="7"/>
  </w:num>
  <w:num w:numId="33" w16cid:durableId="580143360">
    <w:abstractNumId w:val="54"/>
  </w:num>
  <w:num w:numId="34" w16cid:durableId="1278607771">
    <w:abstractNumId w:val="3"/>
  </w:num>
  <w:num w:numId="35" w16cid:durableId="825977703">
    <w:abstractNumId w:val="32"/>
  </w:num>
  <w:num w:numId="36" w16cid:durableId="175968649">
    <w:abstractNumId w:val="18"/>
  </w:num>
  <w:num w:numId="37" w16cid:durableId="464784593">
    <w:abstractNumId w:val="51"/>
  </w:num>
  <w:num w:numId="38" w16cid:durableId="886725064">
    <w:abstractNumId w:val="25"/>
  </w:num>
  <w:num w:numId="39" w16cid:durableId="421953428">
    <w:abstractNumId w:val="16"/>
  </w:num>
  <w:num w:numId="40" w16cid:durableId="1035082468">
    <w:abstractNumId w:val="8"/>
  </w:num>
  <w:num w:numId="41" w16cid:durableId="262736622">
    <w:abstractNumId w:val="6"/>
  </w:num>
  <w:num w:numId="42" w16cid:durableId="1887445665">
    <w:abstractNumId w:val="46"/>
  </w:num>
  <w:num w:numId="43" w16cid:durableId="1684504007">
    <w:abstractNumId w:val="11"/>
  </w:num>
  <w:num w:numId="44" w16cid:durableId="702708655">
    <w:abstractNumId w:val="28"/>
  </w:num>
  <w:num w:numId="45" w16cid:durableId="11149161">
    <w:abstractNumId w:val="34"/>
  </w:num>
  <w:num w:numId="46" w16cid:durableId="1778065597">
    <w:abstractNumId w:val="19"/>
  </w:num>
  <w:num w:numId="47" w16cid:durableId="1023290913">
    <w:abstractNumId w:val="29"/>
  </w:num>
  <w:num w:numId="48" w16cid:durableId="967973864">
    <w:abstractNumId w:val="41"/>
  </w:num>
  <w:num w:numId="49" w16cid:durableId="1685667696">
    <w:abstractNumId w:val="44"/>
  </w:num>
  <w:num w:numId="50" w16cid:durableId="1910312142">
    <w:abstractNumId w:val="4"/>
  </w:num>
  <w:num w:numId="51" w16cid:durableId="1583904455">
    <w:abstractNumId w:val="13"/>
  </w:num>
  <w:num w:numId="52" w16cid:durableId="1336616589">
    <w:abstractNumId w:val="33"/>
  </w:num>
  <w:num w:numId="53" w16cid:durableId="1368919528">
    <w:abstractNumId w:val="21"/>
  </w:num>
  <w:num w:numId="54" w16cid:durableId="232160722">
    <w:abstractNumId w:val="39"/>
  </w:num>
  <w:num w:numId="55" w16cid:durableId="1855263351">
    <w:abstractNumId w:val="38"/>
  </w:num>
  <w:num w:numId="56" w16cid:durableId="1440103395">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MDUzMTGwtDAzMDFS0lEKTi0uzszPAykwrQUA8amY2ywAAAA="/>
  </w:docVars>
  <w:rsids>
    <w:rsidRoot w:val="00084E13"/>
    <w:rsid w:val="0001770B"/>
    <w:rsid w:val="00020D51"/>
    <w:rsid w:val="000426EC"/>
    <w:rsid w:val="00046771"/>
    <w:rsid w:val="00055EB2"/>
    <w:rsid w:val="00081BDB"/>
    <w:rsid w:val="00082FE7"/>
    <w:rsid w:val="00084E13"/>
    <w:rsid w:val="000854F8"/>
    <w:rsid w:val="000C37D9"/>
    <w:rsid w:val="000E212E"/>
    <w:rsid w:val="00174B76"/>
    <w:rsid w:val="00183A01"/>
    <w:rsid w:val="001A6B4C"/>
    <w:rsid w:val="001B664B"/>
    <w:rsid w:val="001B7EF1"/>
    <w:rsid w:val="001D7831"/>
    <w:rsid w:val="00200288"/>
    <w:rsid w:val="00210C2C"/>
    <w:rsid w:val="00212D2F"/>
    <w:rsid w:val="0022568C"/>
    <w:rsid w:val="0022786D"/>
    <w:rsid w:val="00234AD8"/>
    <w:rsid w:val="00246D2C"/>
    <w:rsid w:val="00254031"/>
    <w:rsid w:val="00256739"/>
    <w:rsid w:val="00265332"/>
    <w:rsid w:val="0028394E"/>
    <w:rsid w:val="0029470E"/>
    <w:rsid w:val="00297D38"/>
    <w:rsid w:val="002D5AEF"/>
    <w:rsid w:val="002D771D"/>
    <w:rsid w:val="0030491B"/>
    <w:rsid w:val="00314221"/>
    <w:rsid w:val="00314CFB"/>
    <w:rsid w:val="00334C4D"/>
    <w:rsid w:val="00335C68"/>
    <w:rsid w:val="00337C8F"/>
    <w:rsid w:val="00387480"/>
    <w:rsid w:val="003A1562"/>
    <w:rsid w:val="003D2E35"/>
    <w:rsid w:val="003E7588"/>
    <w:rsid w:val="003F746E"/>
    <w:rsid w:val="00430C5B"/>
    <w:rsid w:val="00436EC2"/>
    <w:rsid w:val="00446D72"/>
    <w:rsid w:val="00460711"/>
    <w:rsid w:val="00460FF4"/>
    <w:rsid w:val="00480772"/>
    <w:rsid w:val="00486310"/>
    <w:rsid w:val="00494847"/>
    <w:rsid w:val="004B4EEF"/>
    <w:rsid w:val="00503395"/>
    <w:rsid w:val="0051609F"/>
    <w:rsid w:val="0057627E"/>
    <w:rsid w:val="005902CC"/>
    <w:rsid w:val="005B59DC"/>
    <w:rsid w:val="005B639A"/>
    <w:rsid w:val="005F064E"/>
    <w:rsid w:val="00622C37"/>
    <w:rsid w:val="00627B3E"/>
    <w:rsid w:val="00697105"/>
    <w:rsid w:val="006A5691"/>
    <w:rsid w:val="006C1160"/>
    <w:rsid w:val="006D20BE"/>
    <w:rsid w:val="006D7538"/>
    <w:rsid w:val="006F0119"/>
    <w:rsid w:val="006F24B8"/>
    <w:rsid w:val="007172D9"/>
    <w:rsid w:val="007435A2"/>
    <w:rsid w:val="007571C5"/>
    <w:rsid w:val="00763D5A"/>
    <w:rsid w:val="00784B6E"/>
    <w:rsid w:val="007979AF"/>
    <w:rsid w:val="007C69A8"/>
    <w:rsid w:val="007D44CF"/>
    <w:rsid w:val="007D6668"/>
    <w:rsid w:val="007F5D7D"/>
    <w:rsid w:val="008007FC"/>
    <w:rsid w:val="0081601F"/>
    <w:rsid w:val="00821F96"/>
    <w:rsid w:val="00857C2F"/>
    <w:rsid w:val="00876EE8"/>
    <w:rsid w:val="008C09A1"/>
    <w:rsid w:val="008C18E4"/>
    <w:rsid w:val="008D211D"/>
    <w:rsid w:val="008D7EBB"/>
    <w:rsid w:val="008F4420"/>
    <w:rsid w:val="008F513F"/>
    <w:rsid w:val="008F75DE"/>
    <w:rsid w:val="008F7E70"/>
    <w:rsid w:val="009032ED"/>
    <w:rsid w:val="00950DDF"/>
    <w:rsid w:val="0095751F"/>
    <w:rsid w:val="0099764D"/>
    <w:rsid w:val="009C65F4"/>
    <w:rsid w:val="009D42DE"/>
    <w:rsid w:val="009E0B13"/>
    <w:rsid w:val="00A33E58"/>
    <w:rsid w:val="00A731EA"/>
    <w:rsid w:val="00A76503"/>
    <w:rsid w:val="00A774C2"/>
    <w:rsid w:val="00A863E4"/>
    <w:rsid w:val="00AA3D75"/>
    <w:rsid w:val="00B034FC"/>
    <w:rsid w:val="00B159AF"/>
    <w:rsid w:val="00B21899"/>
    <w:rsid w:val="00B225E9"/>
    <w:rsid w:val="00B241AF"/>
    <w:rsid w:val="00B360F2"/>
    <w:rsid w:val="00B55433"/>
    <w:rsid w:val="00B606D2"/>
    <w:rsid w:val="00BA154A"/>
    <w:rsid w:val="00BA49BC"/>
    <w:rsid w:val="00BA699C"/>
    <w:rsid w:val="00BC4550"/>
    <w:rsid w:val="00C0762A"/>
    <w:rsid w:val="00C417C5"/>
    <w:rsid w:val="00C56D2C"/>
    <w:rsid w:val="00CA167B"/>
    <w:rsid w:val="00CD2BAF"/>
    <w:rsid w:val="00CE0982"/>
    <w:rsid w:val="00CE1D02"/>
    <w:rsid w:val="00CF3E9A"/>
    <w:rsid w:val="00D14AC5"/>
    <w:rsid w:val="00D36A76"/>
    <w:rsid w:val="00D51421"/>
    <w:rsid w:val="00D625B8"/>
    <w:rsid w:val="00D750E0"/>
    <w:rsid w:val="00D759C8"/>
    <w:rsid w:val="00D86EDE"/>
    <w:rsid w:val="00DB16E0"/>
    <w:rsid w:val="00DB5B55"/>
    <w:rsid w:val="00DB5D09"/>
    <w:rsid w:val="00DE293E"/>
    <w:rsid w:val="00E02FBB"/>
    <w:rsid w:val="00E35808"/>
    <w:rsid w:val="00E439AE"/>
    <w:rsid w:val="00E44400"/>
    <w:rsid w:val="00E5206C"/>
    <w:rsid w:val="00E53DC8"/>
    <w:rsid w:val="00E54350"/>
    <w:rsid w:val="00E708F5"/>
    <w:rsid w:val="00E856F9"/>
    <w:rsid w:val="00E96D07"/>
    <w:rsid w:val="00EB111C"/>
    <w:rsid w:val="00EF4B13"/>
    <w:rsid w:val="00F108B4"/>
    <w:rsid w:val="00F25986"/>
    <w:rsid w:val="00F411DE"/>
    <w:rsid w:val="00F43593"/>
    <w:rsid w:val="00F435E4"/>
    <w:rsid w:val="00F53069"/>
    <w:rsid w:val="00F53F08"/>
    <w:rsid w:val="00F809EA"/>
    <w:rsid w:val="00F83AE3"/>
    <w:rsid w:val="00F910A5"/>
    <w:rsid w:val="00FA0CC6"/>
    <w:rsid w:val="00FB388C"/>
    <w:rsid w:val="00F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34BCC5F"/>
  <w15:docId w15:val="{C3D13CBA-AA7F-4ED3-9D80-13114B69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DDF"/>
    <w:pPr>
      <w:spacing w:after="0" w:line="300" w:lineRule="auto"/>
    </w:pPr>
    <w:rPr>
      <w:rFonts w:ascii="Baskerville Old Face" w:eastAsia="MS PMincho" w:hAnsi="Baskerville Old Face" w:cs="Times New Roman"/>
    </w:rPr>
  </w:style>
  <w:style w:type="paragraph" w:styleId="Heading1">
    <w:name w:val="heading 1"/>
    <w:basedOn w:val="Normal"/>
    <w:next w:val="Normal"/>
    <w:link w:val="Heading1Char"/>
    <w:qFormat/>
    <w:rsid w:val="000C37D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E13"/>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84E13"/>
  </w:style>
  <w:style w:type="paragraph" w:styleId="Footer">
    <w:name w:val="footer"/>
    <w:basedOn w:val="Normal"/>
    <w:link w:val="FooterChar"/>
    <w:uiPriority w:val="99"/>
    <w:unhideWhenUsed/>
    <w:rsid w:val="00084E13"/>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84E13"/>
  </w:style>
  <w:style w:type="character" w:styleId="PlaceholderText">
    <w:name w:val="Placeholder Text"/>
    <w:basedOn w:val="DefaultParagraphFont"/>
    <w:uiPriority w:val="99"/>
    <w:semiHidden/>
    <w:rsid w:val="00084E13"/>
    <w:rPr>
      <w:color w:val="808080"/>
    </w:rPr>
  </w:style>
  <w:style w:type="paragraph" w:styleId="BalloonText">
    <w:name w:val="Balloon Text"/>
    <w:basedOn w:val="Normal"/>
    <w:link w:val="BalloonTextChar"/>
    <w:uiPriority w:val="99"/>
    <w:semiHidden/>
    <w:unhideWhenUsed/>
    <w:rsid w:val="00084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E13"/>
    <w:rPr>
      <w:rFonts w:ascii="Tahoma" w:hAnsi="Tahoma" w:cs="Tahoma"/>
      <w:sz w:val="16"/>
      <w:szCs w:val="16"/>
    </w:rPr>
  </w:style>
  <w:style w:type="character" w:styleId="Hyperlink">
    <w:name w:val="Hyperlink"/>
    <w:basedOn w:val="DefaultParagraphFont"/>
    <w:uiPriority w:val="99"/>
    <w:unhideWhenUsed/>
    <w:rsid w:val="00950DDF"/>
    <w:rPr>
      <w:color w:val="0000FF" w:themeColor="hyperlink"/>
      <w:u w:val="single"/>
    </w:rPr>
  </w:style>
  <w:style w:type="paragraph" w:styleId="ListParagraph">
    <w:name w:val="List Paragraph"/>
    <w:basedOn w:val="Normal"/>
    <w:uiPriority w:val="34"/>
    <w:qFormat/>
    <w:rsid w:val="00337C8F"/>
    <w:pPr>
      <w:ind w:left="720"/>
      <w:contextualSpacing/>
    </w:pPr>
  </w:style>
  <w:style w:type="character" w:customStyle="1" w:styleId="Heading1Char">
    <w:name w:val="Heading 1 Char"/>
    <w:basedOn w:val="DefaultParagraphFont"/>
    <w:link w:val="Heading1"/>
    <w:rsid w:val="000C37D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0C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
    <w:name w:val="Title Page"/>
    <w:basedOn w:val="Heading1"/>
    <w:link w:val="TitlePageChar"/>
    <w:qFormat/>
    <w:rsid w:val="000C37D9"/>
    <w:pPr>
      <w:spacing w:before="0" w:line="240" w:lineRule="auto"/>
    </w:pPr>
    <w:rPr>
      <w:rFonts w:ascii="Arial" w:eastAsia="Times New Roman" w:hAnsi="Arial" w:cs="Times New Roman"/>
      <w:b/>
      <w:bCs/>
      <w:color w:val="365F91"/>
      <w:szCs w:val="28"/>
    </w:rPr>
  </w:style>
  <w:style w:type="character" w:customStyle="1" w:styleId="TitlePageChar">
    <w:name w:val="Title Page Char"/>
    <w:basedOn w:val="Heading1Char"/>
    <w:link w:val="TitlePage"/>
    <w:rsid w:val="000C37D9"/>
    <w:rPr>
      <w:rFonts w:ascii="Arial" w:eastAsia="Times New Roman" w:hAnsi="Arial" w:cs="Times New Roman"/>
      <w:b/>
      <w:bCs/>
      <w:color w:val="365F91"/>
      <w:sz w:val="32"/>
      <w:szCs w:val="28"/>
    </w:rPr>
  </w:style>
  <w:style w:type="paragraph" w:styleId="NormalWeb">
    <w:name w:val="Normal (Web)"/>
    <w:basedOn w:val="Normal"/>
    <w:uiPriority w:val="99"/>
    <w:semiHidden/>
    <w:unhideWhenUsed/>
    <w:rsid w:val="000C37D9"/>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8C18E4"/>
    <w:rPr>
      <w:sz w:val="16"/>
      <w:szCs w:val="16"/>
    </w:rPr>
  </w:style>
  <w:style w:type="paragraph" w:styleId="CommentText">
    <w:name w:val="annotation text"/>
    <w:basedOn w:val="Normal"/>
    <w:link w:val="CommentTextChar"/>
    <w:uiPriority w:val="99"/>
    <w:unhideWhenUsed/>
    <w:rsid w:val="008C18E4"/>
    <w:pPr>
      <w:spacing w:line="240" w:lineRule="auto"/>
    </w:pPr>
    <w:rPr>
      <w:sz w:val="20"/>
      <w:szCs w:val="20"/>
    </w:rPr>
  </w:style>
  <w:style w:type="character" w:customStyle="1" w:styleId="CommentTextChar">
    <w:name w:val="Comment Text Char"/>
    <w:basedOn w:val="DefaultParagraphFont"/>
    <w:link w:val="CommentText"/>
    <w:uiPriority w:val="99"/>
    <w:rsid w:val="008C18E4"/>
    <w:rPr>
      <w:rFonts w:ascii="Baskerville Old Face" w:eastAsia="MS PMincho" w:hAnsi="Baskerville Old Face" w:cs="Times New Roman"/>
      <w:sz w:val="20"/>
      <w:szCs w:val="20"/>
    </w:rPr>
  </w:style>
  <w:style w:type="paragraph" w:styleId="CommentSubject">
    <w:name w:val="annotation subject"/>
    <w:basedOn w:val="CommentText"/>
    <w:next w:val="CommentText"/>
    <w:link w:val="CommentSubjectChar"/>
    <w:uiPriority w:val="99"/>
    <w:semiHidden/>
    <w:unhideWhenUsed/>
    <w:rsid w:val="008C18E4"/>
    <w:rPr>
      <w:b/>
      <w:bCs/>
    </w:rPr>
  </w:style>
  <w:style w:type="character" w:customStyle="1" w:styleId="CommentSubjectChar">
    <w:name w:val="Comment Subject Char"/>
    <w:basedOn w:val="CommentTextChar"/>
    <w:link w:val="CommentSubject"/>
    <w:uiPriority w:val="99"/>
    <w:semiHidden/>
    <w:rsid w:val="008C18E4"/>
    <w:rPr>
      <w:rFonts w:ascii="Baskerville Old Face" w:eastAsia="MS PMincho" w:hAnsi="Baskerville Old Face" w:cs="Times New Roman"/>
      <w:b/>
      <w:bCs/>
      <w:sz w:val="20"/>
      <w:szCs w:val="20"/>
    </w:rPr>
  </w:style>
  <w:style w:type="paragraph" w:styleId="Revision">
    <w:name w:val="Revision"/>
    <w:hidden/>
    <w:uiPriority w:val="99"/>
    <w:semiHidden/>
    <w:rsid w:val="00081BDB"/>
    <w:pPr>
      <w:spacing w:after="0" w:line="240" w:lineRule="auto"/>
    </w:pPr>
    <w:rPr>
      <w:rFonts w:ascii="Baskerville Old Face" w:eastAsia="MS PMincho" w:hAnsi="Baskerville Old Fac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55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dr.doleta.gov/directives/corr_doc.cfm?DOCN=2262"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cfr.gov/cgi-bin/text-idx?tpl=/ecfrbrowse/Title02/2cfr200_main_02.tp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dr.doleta.gov/directives/corr_doc.cfm?DOCN=2816"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2.png"/><Relationship Id="rId30" Type="http://schemas.openxmlformats.org/officeDocument/2006/relationships/image" Target="media/image5.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E191C24F56414A8E0F9FCB00A1A015" ma:contentTypeVersion="10" ma:contentTypeDescription="Create a new document." ma:contentTypeScope="" ma:versionID="4385954bd19e23a23be1ef3b9c443409">
  <xsd:schema xmlns:xsd="http://www.w3.org/2001/XMLSchema" xmlns:xs="http://www.w3.org/2001/XMLSchema" xmlns:p="http://schemas.microsoft.com/office/2006/metadata/properties" xmlns:ns2="606fe23c-cd84-4842-9d4f-ccdd05acd754" xmlns:ns3="5332ba86-40d6-4eb8-b1a6-523e66fa54d5" targetNamespace="http://schemas.microsoft.com/office/2006/metadata/properties" ma:root="true" ma:fieldsID="1bcbd9d3eea96d8bce182ebfd6582416" ns2:_="" ns3:_="">
    <xsd:import namespace="606fe23c-cd84-4842-9d4f-ccdd05acd754"/>
    <xsd:import namespace="5332ba86-40d6-4eb8-b1a6-523e66fa5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fe23c-cd84-4842-9d4f-ccdd05acd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2ba86-40d6-4eb8-b1a6-523e66fa54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006D7-73B7-4E18-86BD-AABADF980151}">
  <ds:schemaRefs>
    <ds:schemaRef ds:uri="http://schemas.openxmlformats.org/officeDocument/2006/bibliography"/>
  </ds:schemaRefs>
</ds:datastoreItem>
</file>

<file path=customXml/itemProps2.xml><?xml version="1.0" encoding="utf-8"?>
<ds:datastoreItem xmlns:ds="http://schemas.openxmlformats.org/officeDocument/2006/customXml" ds:itemID="{F8207E69-D4C7-473C-A3C6-67566AFE619A}">
  <ds:schemaRefs>
    <ds:schemaRef ds:uri="http://schemas.microsoft.com/sharepoint/v3/contenttype/forms"/>
  </ds:schemaRefs>
</ds:datastoreItem>
</file>

<file path=customXml/itemProps3.xml><?xml version="1.0" encoding="utf-8"?>
<ds:datastoreItem xmlns:ds="http://schemas.openxmlformats.org/officeDocument/2006/customXml" ds:itemID="{D356A51A-DA63-494D-9020-933A5C958B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E6E656-E63D-4D1F-B607-BEB386F82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fe23c-cd84-4842-9d4f-ccdd05acd754"/>
    <ds:schemaRef ds:uri="5332ba86-40d6-4eb8-b1a6-523e66fa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60</Pages>
  <Words>18260</Words>
  <Characters>104086</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Aazam</dc:creator>
  <cp:keywords/>
  <dc:description/>
  <cp:lastModifiedBy>Cyndi McKoy</cp:lastModifiedBy>
  <cp:revision>18</cp:revision>
  <cp:lastPrinted>2020-03-05T14:33:00Z</cp:lastPrinted>
  <dcterms:created xsi:type="dcterms:W3CDTF">2020-03-04T17:01:00Z</dcterms:created>
  <dcterms:modified xsi:type="dcterms:W3CDTF">2022-06-21T20:31:00Z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0x010100DBE191C24F56414A8E0F9FCB00A1A015</vt:lpwstr>
  </property>
</Properties>
</file>